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2439" w14:textId="a482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2022 жылғы 27 қыркүйектегі № 255/7 қаулысы. Қазақстан Республикасының Әділет министрлігінде 2022 жылғы 28 қыркүйекте № 29883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ауданының коммуналдық мемлекеттік кәсіпорындарының таза кірісінің бір бөлігін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Тереңкөл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 255/7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ауданының коммуналдық мемлекеттік кәсіпорындарының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теңгеден және одан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