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aa2a" w14:textId="ce4a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аудандық мәслихатының 2021 жылғы 5 қарашадағы № 5/11 "Тереңкөл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Павлодар облысы Тереңкөл аудандық мәслихатының 2022 жылғы 21 қарашадағы № 1/31 шешімі. Қазақстан Республикасының Әділет министрлігінде 2022 жылғы 24 қарашада № 30694 болып тіркелді</w:t>
      </w:r>
    </w:p>
    <w:p>
      <w:pPr>
        <w:spacing w:after="0"/>
        <w:ind w:left="0"/>
        <w:jc w:val="both"/>
      </w:pPr>
      <w:bookmarkStart w:name="z1" w:id="0"/>
      <w:r>
        <w:rPr>
          <w:rFonts w:ascii="Times New Roman"/>
          <w:b w:val="false"/>
          <w:i w:val="false"/>
          <w:color w:val="000000"/>
          <w:sz w:val="28"/>
        </w:rPr>
        <w:t>
      Тереңкөл аудандық мәслихаты ШЕШТІ:</w:t>
      </w:r>
    </w:p>
    <w:bookmarkEnd w:id="0"/>
    <w:bookmarkStart w:name="z2" w:id="1"/>
    <w:p>
      <w:pPr>
        <w:spacing w:after="0"/>
        <w:ind w:left="0"/>
        <w:jc w:val="both"/>
      </w:pPr>
      <w:r>
        <w:rPr>
          <w:rFonts w:ascii="Times New Roman"/>
          <w:b w:val="false"/>
          <w:i w:val="false"/>
          <w:color w:val="000000"/>
          <w:sz w:val="28"/>
        </w:rPr>
        <w:t xml:space="preserve">
      1. Тереңкөл аудандық мәслихатының 2021 жылғы 5 қарашадағы № 5/11 "Тереңкөл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(Нормативтік құқықтық актілерді мемлекеттік тіркеу тізілімінде № 25192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қарашадағы № 1/31</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p>
      <w:pPr>
        <w:spacing w:after="0"/>
        <w:ind w:left="0"/>
        <w:jc w:val="both"/>
      </w:pPr>
      <w:r>
        <w:rPr>
          <w:rFonts w:ascii="Times New Roman"/>
          <w:b w:val="false"/>
          <w:i w:val="false"/>
          <w:color w:val="000000"/>
          <w:sz w:val="28"/>
        </w:rPr>
        <w:t xml:space="preserve">
      1. Осы 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жұмсалған шығындарды өтеу) мүгедектігі бар баланың үйде оқу фактісінрастайтын оқу орынының анықтамасы негізінде "Тереңкөл ауданының жұмыспен қамту және әлеуметтік бағдарламалар бөлімі" мемлекеттік мекемесімен жүргізіледі.</w:t>
      </w:r>
    </w:p>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басқа)отбасының табысына қарамастан мүгедектігі бар балалардан ата-анасының біреуіне немесе өзге заңды өкілдеріне беріледі.</w:t>
      </w:r>
    </w:p>
    <w:p>
      <w:pPr>
        <w:spacing w:after="0"/>
        <w:ind w:left="0"/>
        <w:jc w:val="both"/>
      </w:pPr>
      <w:r>
        <w:rPr>
          <w:rFonts w:ascii="Times New Roman"/>
          <w:b w:val="false"/>
          <w:i w:val="false"/>
          <w:color w:val="000000"/>
          <w:sz w:val="28"/>
        </w:rPr>
        <w:t>
      4. Оқытуға жұмсалған шығындардыөтеу психологиялық-медициналық-педагогикалық консультацияның қорытындысында белгіленген мерзім аяқталғанға дейінөтініш берген айдан бастапжүргізіледі.</w:t>
      </w:r>
    </w:p>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ал қандастар үшін - жеке басын сәйкестендіру - қандас куәлігіұсынылады.</w:t>
      </w:r>
    </w:p>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тоқсанына сегіз айлық есептік көрсеткішке тең.</w:t>
      </w:r>
    </w:p>
    <w:p>
      <w:pPr>
        <w:spacing w:after="0"/>
        <w:ind w:left="0"/>
        <w:jc w:val="both"/>
      </w:pPr>
      <w:r>
        <w:rPr>
          <w:rFonts w:ascii="Times New Roman"/>
          <w:b w:val="false"/>
          <w:i w:val="false"/>
          <w:color w:val="000000"/>
          <w:sz w:val="28"/>
        </w:rPr>
        <w:t xml:space="preserve">
      8. Оқытуға жұмсалған шығындарды өтеуден бас тарту үшін негіздер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