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36714" w14:textId="e8367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сондай-ақ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өлшемшарттарды және өтінім беру мерзімдерін бекіту туралы" Солтүстік Қазақстан облысы әкімдігінің 2022 жылғы 18 наурыздағы № 61 қаулысына өзгеріс енгізу туралы</w:t>
      </w:r>
    </w:p>
    <w:p>
      <w:pPr>
        <w:spacing w:after="0"/>
        <w:ind w:left="0"/>
        <w:jc w:val="both"/>
      </w:pPr>
      <w:r>
        <w:rPr>
          <w:rFonts w:ascii="Times New Roman"/>
          <w:b w:val="false"/>
          <w:i w:val="false"/>
          <w:color w:val="000000"/>
          <w:sz w:val="28"/>
        </w:rPr>
        <w:t>Солтүстік Қазақстан облысы әкімдігінің 2022 жылғы 30 желтоқсандағы № 291 қаулысы. Қазақстан Республикасының Әділет министрлігінде 2022 жылғы 30 желтоқсанда № 31496 болып тіркелді</w:t>
      </w:r>
    </w:p>
    <w:p>
      <w:pPr>
        <w:spacing w:after="0"/>
        <w:ind w:left="0"/>
        <w:jc w:val="both"/>
      </w:pPr>
      <w:bookmarkStart w:name="z4" w:id="0"/>
      <w:r>
        <w:rPr>
          <w:rFonts w:ascii="Times New Roman"/>
          <w:b w:val="false"/>
          <w:i w:val="false"/>
          <w:color w:val="000000"/>
          <w:sz w:val="28"/>
        </w:rPr>
        <w:t>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"2022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сондай-ақ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өлшемшарттарды және өтінім беру мерзімдерін бекіту туралы" Солтүстік Қазақстан облысы әкімдігінің 2022 жылғы 18 наурыздағы № 61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27245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ауыл шаруашылығы және жер қатынастары басқармасы" коммуналдық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 Қазақстан Республикасының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bookmarkStart w:name="z15" w:id="8"/>
    <w:p>
      <w:pPr>
        <w:spacing w:after="0"/>
        <w:ind w:left="0"/>
        <w:jc w:val="both"/>
      </w:pPr>
      <w:r>
        <w:rPr>
          <w:rFonts w:ascii="Times New Roman"/>
          <w:b w:val="false"/>
          <w:i w:val="false"/>
          <w:color w:val="000000"/>
          <w:sz w:val="28"/>
        </w:rPr>
        <w:t>
      Қазақстан Республикасының</w:t>
      </w:r>
    </w:p>
    <w:bookmarkEnd w:id="8"/>
    <w:bookmarkStart w:name="z16" w:id="9"/>
    <w:p>
      <w:pPr>
        <w:spacing w:after="0"/>
        <w:ind w:left="0"/>
        <w:jc w:val="both"/>
      </w:pPr>
      <w:r>
        <w:rPr>
          <w:rFonts w:ascii="Times New Roman"/>
          <w:b w:val="false"/>
          <w:i w:val="false"/>
          <w:color w:val="000000"/>
          <w:sz w:val="28"/>
        </w:rPr>
        <w:t>
       Ауыл шаруашылығы министрлігі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2022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 № 291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2022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наурыздағы № 61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5" w:id="10"/>
    <w:p>
      <w:pPr>
        <w:spacing w:after="0"/>
        <w:ind w:left="0"/>
        <w:jc w:val="left"/>
      </w:pPr>
      <w:r>
        <w:rPr>
          <w:rFonts w:ascii="Times New Roman"/>
          <w:b/>
          <w:i w:val="false"/>
          <w:color w:val="000000"/>
        </w:rPr>
        <w:t xml:space="preserve"> 2022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174 825,4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 жынысты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Тәуелсіз Мемлекеттер Достастығы, Украина елдерінен импортталған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703 195,7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45 712 920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2 057 081,4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17 369 208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521 076,2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13 921 764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19 868 452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397 369,0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59 952,0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және асыл тұқымдық жұмыс жүргізу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6 224 880,2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бюджет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жануарларының аналық басының азығына жұмсалған шығындар құнын арзандату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 (50 бастан 400 басқа дейінгі сүтті және сүтті-етті бағыттағы ірі қара мал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жануарларының азығына жұмсалған шығындар құнын арзандату (400 бастан басталатын сүтті және сүтті-етті бағыттағы ірі қара мал басы)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1 421 375,1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 (50 бастан басталатын ірі қара мал)</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875 268,8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 (50 бастан басталатын шошқалар)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 (50 бастан басталатын жылқылар)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 (50 бастан басталатын қойлар)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бюджет қаражатының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2 599 622,9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бюджет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 (2023 жылғы 1 қаңтарға дейін қолданыста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327 550 667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бюджет қаражатының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9 807 155,0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