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1d3d" w14:textId="b801d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2021 жылғы 7 қазандағы № 11/102 "Есіл ауданында мүгедектер қатарындағы кемтар балаларды жеке оқыту жоспары бойынша үйде оқытуға жұмсаған шығындарын өндіріп алу тәртiбі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2022 жылғы 29 қыркүйектегі № 23/259 шешімі. Қазақстан Республикасының Әділет министрлігінде 2022 жылғы 3 қазанда № 29978 болып тіркелді</w:t>
      </w:r>
    </w:p>
    <w:p>
      <w:pPr>
        <w:spacing w:after="0"/>
        <w:ind w:left="0"/>
        <w:jc w:val="both"/>
      </w:pPr>
      <w:bookmarkStart w:name="z4" w:id="0"/>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мәслихатының "Есіл ауданында мүгедектер қатарындағы кемтар балаларды жеке оқыту жоспары бойынша үйде оқытуға жұмсаған шығындарын өндіріп алу тәртiбі мен мөлшерін айқындау туралы" 2021 жылғы 7 қазандағы № 11/102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24779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мазмұндалсын:</w:t>
      </w:r>
    </w:p>
    <w:bookmarkEnd w:id="2"/>
    <w:bookmarkStart w:name="z7" w:id="3"/>
    <w:p>
      <w:pPr>
        <w:spacing w:after="0"/>
        <w:ind w:left="0"/>
        <w:jc w:val="both"/>
      </w:pPr>
      <w:r>
        <w:rPr>
          <w:rFonts w:ascii="Times New Roman"/>
          <w:b w:val="false"/>
          <w:i w:val="false"/>
          <w:color w:val="000000"/>
          <w:sz w:val="28"/>
        </w:rPr>
        <w:t xml:space="preserve">
      "Есіл ауданында мүгедектігі бар балалар қатарындағы кемтар балаларды жеке оқыту жоспары бойынша үйде оқытуға жұмсаған шығындарын өндіріп алу тәртiбі мен мөлшерін айқындау туралы"; </w:t>
      </w:r>
    </w:p>
    <w:bookmarkEnd w:id="3"/>
    <w:bookmarkStart w:name="z8" w:id="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4"/>
    <w:bookmarkStart w:name="z9"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Есіл ауданы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23/259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11/102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2" w:id="6"/>
    <w:p>
      <w:pPr>
        <w:spacing w:after="0"/>
        <w:ind w:left="0"/>
        <w:jc w:val="left"/>
      </w:pPr>
      <w:r>
        <w:rPr>
          <w:rFonts w:ascii="Times New Roman"/>
          <w:b/>
          <w:i w:val="false"/>
          <w:color w:val="000000"/>
        </w:rPr>
        <w:t xml:space="preserve"> Есіл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6"/>
    <w:bookmarkStart w:name="z23" w:id="7"/>
    <w:p>
      <w:pPr>
        <w:spacing w:after="0"/>
        <w:ind w:left="0"/>
        <w:jc w:val="both"/>
      </w:pPr>
      <w:r>
        <w:rPr>
          <w:rFonts w:ascii="Times New Roman"/>
          <w:b w:val="false"/>
          <w:i w:val="false"/>
          <w:color w:val="000000"/>
          <w:sz w:val="28"/>
        </w:rPr>
        <w:t>
      1. Осы Есіл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"Әлеуметтік – еңбек саласында мемлекеттік қызметтерді көрсетудің кейбір мәселелері туралы" 2021 жылғы 25 наурыздағы № 84 бұйрығымен (Нормативтік құқықтық актілерді мемлекеттік тіркеу тізілімінде № 22394 болып тіркелген) бекітілген "Мүгедек балаларды үйде оқытуға жұмсалған шығындарды өтеу" мемлекеттік қызметін көрсету қағидаларына (бұдан әрі-шығындарды өтеу қағидалары) сәйкес әзірленді.</w:t>
      </w:r>
    </w:p>
    <w:bookmarkEnd w:id="7"/>
    <w:bookmarkStart w:name="z24" w:id="8"/>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мүгедектігі бар баланың қатарындағы кемтар балаларды үйде оқу фактісін растайтын оқу орынының анықтамасы негізінде "Солтүстік Қазақстан облысы Есіл ауданы әкімдігінің жұмыспен қамту және әлеуметтік бағдарламалар бөлімі" коммуналдық мемлекеттік мекемесімен жүзеге асырылады.</w:t>
      </w:r>
    </w:p>
    <w:bookmarkEnd w:id="8"/>
    <w:bookmarkStart w:name="z25" w:id="9"/>
    <w:p>
      <w:pPr>
        <w:spacing w:after="0"/>
        <w:ind w:left="0"/>
        <w:jc w:val="both"/>
      </w:pPr>
      <w:r>
        <w:rPr>
          <w:rFonts w:ascii="Times New Roman"/>
          <w:b w:val="false"/>
          <w:i w:val="false"/>
          <w:color w:val="000000"/>
          <w:sz w:val="28"/>
        </w:rPr>
        <w:t>
      3. Оқытуға жұмсаған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заңды өкілдеріне беріледі.</w:t>
      </w:r>
    </w:p>
    <w:bookmarkEnd w:id="9"/>
    <w:bookmarkStart w:name="z26" w:id="10"/>
    <w:p>
      <w:pPr>
        <w:spacing w:after="0"/>
        <w:ind w:left="0"/>
        <w:jc w:val="both"/>
      </w:pPr>
      <w:r>
        <w:rPr>
          <w:rFonts w:ascii="Times New Roman"/>
          <w:b w:val="false"/>
          <w:i w:val="false"/>
          <w:color w:val="000000"/>
          <w:sz w:val="28"/>
        </w:rPr>
        <w:t>
      4. Оқытуға жұмсаған шығындарын өндіріп алу психологиялық- медициналық-педагогикалық консультацияның қорытындысында белгіленген мерзім аяқталғанға дейін өтініш берген айдан бастап жүргізіледі.</w:t>
      </w:r>
    </w:p>
    <w:bookmarkEnd w:id="10"/>
    <w:bookmarkStart w:name="z27" w:id="11"/>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1"/>
    <w:bookmarkStart w:name="z28" w:id="12"/>
    <w:p>
      <w:pPr>
        <w:spacing w:after="0"/>
        <w:ind w:left="0"/>
        <w:jc w:val="both"/>
      </w:pPr>
      <w:r>
        <w:rPr>
          <w:rFonts w:ascii="Times New Roman"/>
          <w:b w:val="false"/>
          <w:i w:val="false"/>
          <w:color w:val="000000"/>
          <w:sz w:val="28"/>
        </w:rPr>
        <w:t>
      6. Оқытуға жұмсаған шығындарын өндіріп алу үшін қажетті құжаттар тізбесі шығындарды өтеу қағидаларының 3-қосымшасына сәйкес ұсынылады, бұл ретте қандастармен жеке басын сәйкестендіру үшін жеке басын куәландыратын құжаттың орнына қандас куәлігі ұсынылады.</w:t>
      </w:r>
    </w:p>
    <w:bookmarkEnd w:id="12"/>
    <w:bookmarkStart w:name="z29" w:id="13"/>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әрбір мүгедектігі бар балаға ай сайын үш айлық есептік көрсеткішке тең.</w:t>
      </w:r>
    </w:p>
    <w:bookmarkEnd w:id="13"/>
    <w:bookmarkStart w:name="z30" w:id="14"/>
    <w:p>
      <w:pPr>
        <w:spacing w:after="0"/>
        <w:ind w:left="0"/>
        <w:jc w:val="both"/>
      </w:pPr>
      <w:r>
        <w:rPr>
          <w:rFonts w:ascii="Times New Roman"/>
          <w:b w:val="false"/>
          <w:i w:val="false"/>
          <w:color w:val="000000"/>
          <w:sz w:val="28"/>
        </w:rPr>
        <w:t>
      8. Оқытуға жұмсаған шығындарды өтеуден бас тарту негіздері шығындарды өтеу қағидаларының 3-қосымшасының тоғызыншы жолында көзделген.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