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47e" w14:textId="6d1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17 наурыздағы № 19/1 шешімі. Қазақстан Республикасының Әділет министрлігінде 2022 жылы 25 наурызда № 27206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2-10) 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 мөлшерлемесі 2022 жылғы 1 қаңтардан бастап 31 желтоқсанды қоса алғанда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