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35bc" w14:textId="7b63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2022 жылғы 6 сәуірдегі № 125 шешімі. Қазақстан Республикасының Әділет министрлігінде 2022 жылғы 14 сәуірде № 27546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2 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– болу құнының 0 (нөл) пайызы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