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94a8" w14:textId="6189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әкімінің 2022 жылғы 25 шілдедегі № 54 шешімі. Қазақстан Республикасының Әділет министрлігінде 2022 жылғы 1 тамызда № 28972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Махамбет ауданы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Жанқылыш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