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0839" w14:textId="5010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2015 жылғы 18 қарашадағы № ХХХV-2 "Мүгедектер қатарындағы кемтар балаларды жеке оқыту жоспары бойынша үйде оқытуға жұмсаған шығындарын айқындау тәртібі мен мөлшерін белгілеу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2022 жылғы 30 қарашадағы № 25-1 шешімі. Қазақстан Республикасының Әділет министрлігінде 2022 жылғы 21 желтоқсанда № 31183 болып тіркелді. Күші жойылды - Атырау облысы Қызылқоға аудандық мәслихатының 2023 жылғы 26 желтоқсандағы № 13-2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26.12.2023 № </w:t>
      </w:r>
      <w:r>
        <w:rPr>
          <w:rFonts w:ascii="Times New Roman"/>
          <w:b w:val="false"/>
          <w:i w:val="false"/>
          <w:color w:val="ff0000"/>
          <w:sz w:val="28"/>
        </w:rPr>
        <w:t>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Қызылқоға аудандық мәслихаты ШЕШТІ:</w:t>
      </w:r>
    </w:p>
    <w:bookmarkEnd w:id="0"/>
    <w:bookmarkStart w:name="z5" w:id="1"/>
    <w:p>
      <w:pPr>
        <w:spacing w:after="0"/>
        <w:ind w:left="0"/>
        <w:jc w:val="both"/>
      </w:pPr>
      <w:r>
        <w:rPr>
          <w:rFonts w:ascii="Times New Roman"/>
          <w:b w:val="false"/>
          <w:i w:val="false"/>
          <w:color w:val="000000"/>
          <w:sz w:val="28"/>
        </w:rPr>
        <w:t xml:space="preserve">
      1. Қызылқоға ауданы мәслихатының "Мүгедектер қатарындағы кемтар балаларды жеке оқыту жоспары бойынша үйде оқытуға жұмсалған шығындарын айқындау тәртібі мен мөлшерін белгілеу туралы" 2015 жылғы 18 қарашадағы № ХХХV-2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3384 болып тіркелген) келесі өзерістер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"Қызылқоға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Қызылқоға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осы шешімнің қосымшасына сәйкес айқындалсын.";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bookmarkStart w:name="z11" w:id="6"/>
    <w:p>
      <w:pPr>
        <w:spacing w:after="0"/>
        <w:ind w:left="0"/>
        <w:jc w:val="both"/>
      </w:pPr>
      <w:r>
        <w:rPr>
          <w:rFonts w:ascii="Times New Roman"/>
          <w:b w:val="false"/>
          <w:i w:val="false"/>
          <w:color w:val="000000"/>
          <w:sz w:val="28"/>
        </w:rPr>
        <w:t xml:space="preserve">
      көрсетілген шешім осы шешімнің қосымшасына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Аккайнанов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30 қарашадағы № 25-1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18 қарашадағы № ХХХV-2</w:t>
            </w:r>
            <w:r>
              <w:br/>
            </w:r>
            <w:r>
              <w:rPr>
                <w:rFonts w:ascii="Times New Roman"/>
                <w:b w:val="false"/>
                <w:i w:val="false"/>
                <w:color w:val="000000"/>
                <w:sz w:val="20"/>
              </w:rPr>
              <w:t>шешіміне қосымша</w:t>
            </w:r>
          </w:p>
        </w:tc>
      </w:tr>
    </w:tbl>
    <w:bookmarkStart w:name="z16" w:id="8"/>
    <w:p>
      <w:pPr>
        <w:spacing w:after="0"/>
        <w:ind w:left="0"/>
        <w:jc w:val="left"/>
      </w:pPr>
      <w:r>
        <w:rPr>
          <w:rFonts w:ascii="Times New Roman"/>
          <w:b/>
          <w:i w:val="false"/>
          <w:color w:val="000000"/>
        </w:rPr>
        <w:t xml:space="preserve"> Қызылқоға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7" w:id="9"/>
    <w:p>
      <w:pPr>
        <w:spacing w:after="0"/>
        <w:ind w:left="0"/>
        <w:jc w:val="both"/>
      </w:pPr>
      <w:r>
        <w:rPr>
          <w:rFonts w:ascii="Times New Roman"/>
          <w:b w:val="false"/>
          <w:i w:val="false"/>
          <w:color w:val="000000"/>
          <w:sz w:val="28"/>
        </w:rPr>
        <w:t xml:space="preserve">
      1. Осы Қызылқоға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"Әлеуметтік - еңбек саласында мемлекеттік қызметтерді көрсетудің кейбір мәселелері туралы"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9"/>
    <w:bookmarkStart w:name="z18"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алуды (бұдан әрі - оқытуға жұмсаған шығындарын өндіріп алу) мүгедектігі бар баланың үйде оқу фактісін растайтын оқу орнының анықтамасы негізінде "Қызылқоға аудандық жұмыспен қамту, әлеуметтік бағдарламалар және азаматтық хал актілерін тіркеу бөлімі" мемлекеттік мекемесімен жүзеге асырылады.</w:t>
      </w:r>
    </w:p>
    <w:bookmarkEnd w:id="10"/>
    <w:bookmarkStart w:name="z19"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заңды өкілдеріне беріледі.</w:t>
      </w:r>
    </w:p>
    <w:bookmarkEnd w:id="11"/>
    <w:bookmarkStart w:name="z20" w:id="12"/>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1" w:id="13"/>
    <w:p>
      <w:pPr>
        <w:spacing w:after="0"/>
        <w:ind w:left="0"/>
        <w:jc w:val="both"/>
      </w:pPr>
      <w:r>
        <w:rPr>
          <w:rFonts w:ascii="Times New Roman"/>
          <w:b w:val="false"/>
          <w:i w:val="false"/>
          <w:color w:val="000000"/>
          <w:sz w:val="28"/>
        </w:rPr>
        <w:t>
      5. Оқытуға жұмсалған шығындарын өндіріп алуды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2" w:id="14"/>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қуәландыратын құжаттың орнына қандастармен қандас куәлігі ұсынылады.</w:t>
      </w:r>
    </w:p>
    <w:bookmarkEnd w:id="14"/>
    <w:bookmarkStart w:name="z23" w:id="15"/>
    <w:p>
      <w:pPr>
        <w:spacing w:after="0"/>
        <w:ind w:left="0"/>
        <w:jc w:val="both"/>
      </w:pPr>
      <w:r>
        <w:rPr>
          <w:rFonts w:ascii="Times New Roman"/>
          <w:b w:val="false"/>
          <w:i w:val="false"/>
          <w:color w:val="000000"/>
          <w:sz w:val="28"/>
        </w:rPr>
        <w:t>
      7. Оқытуға жұмсаған шығындарын өндіріп алу мөлшері оқу жылы ішінде әрбір мүгедектігі бар балаға ай сайын 2,4 ( екі бүтін оннан төрт) айлық есептік көрсеткішке тең.</w:t>
      </w:r>
    </w:p>
    <w:bookmarkEnd w:id="15"/>
    <w:bookmarkStart w:name="z24" w:id="16"/>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