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4fa2" w14:textId="0e94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2022 жылғы 30 қарашадағы № 153-VIІ шешімі. Қазақстан Республикасының Әділет министрлігінде 2022 жылғы 7 желтоқсанда № 31010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