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9872c" w14:textId="e9987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Арыс қаласы бойынша шетелдіктер үшін 2022 жылға арналған туристік жарна мөлшерлемелерін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Арыс қалалық мәслихатының 2022 жылғы 18 наурыздағы № 21/107-VІІ шешiмi. Қазақстан Республикасының Әділет министрлігінде 2022 жылғы 31 наурызда № 27319 болып тiркелдi.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01.01.2022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"Шетелдіктер үшін туристік жарнаны төлеу қағидаларын бекіту туралы" Қазақстан Республикасы Үкіметінің 2021 жылғы 5 қарашадағы № 787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Арыс қалалық мәслихаты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 жылғы 1 қаңтардан бастап 31 желтоқсанды қоса алғанда туристерді орналастыру орындарындағы шетелдіктер үшін туристік жарнаның мөлшерлемелері - болу құнының 0 (нөл) пайызы бекітілсін.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Арыс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