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1e37" w14:textId="3fa1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мәслихатының 2022 жылғы 20 мамырдағы № 17/92-VIІ "Отырар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шешіміне өзгерістер енгізу туралы</w:t>
      </w:r>
    </w:p>
    <w:p>
      <w:pPr>
        <w:spacing w:after="0"/>
        <w:ind w:left="0"/>
        <w:jc w:val="both"/>
      </w:pPr>
      <w:r>
        <w:rPr>
          <w:rFonts w:ascii="Times New Roman"/>
          <w:b w:val="false"/>
          <w:i w:val="false"/>
          <w:color w:val="000000"/>
          <w:sz w:val="28"/>
        </w:rPr>
        <w:t>Түркістан облысы Отырар аудандық мәслихатының 2022 жылғы 24 қарашадағы № 22/123-VII шешiмi. Қазақстан Республикасының Әділет министрлігінде 2022 жылғы 9 желтоқсанда № 31042 болып тiркелдi</w:t>
      </w:r>
    </w:p>
    <w:p>
      <w:pPr>
        <w:spacing w:after="0"/>
        <w:ind w:left="0"/>
        <w:jc w:val="both"/>
      </w:pPr>
      <w:bookmarkStart w:name="z1" w:id="0"/>
      <w:r>
        <w:rPr>
          <w:rFonts w:ascii="Times New Roman"/>
          <w:b w:val="false"/>
          <w:i w:val="false"/>
          <w:color w:val="000000"/>
          <w:sz w:val="28"/>
        </w:rPr>
        <w:t>
      Отырар ауданының мәслихаты ШЕШТІ:</w:t>
      </w:r>
    </w:p>
    <w:bookmarkEnd w:id="0"/>
    <w:bookmarkStart w:name="z2" w:id="1"/>
    <w:p>
      <w:pPr>
        <w:spacing w:after="0"/>
        <w:ind w:left="0"/>
        <w:jc w:val="both"/>
      </w:pPr>
      <w:r>
        <w:rPr>
          <w:rFonts w:ascii="Times New Roman"/>
          <w:b w:val="false"/>
          <w:i w:val="false"/>
          <w:color w:val="000000"/>
          <w:sz w:val="28"/>
        </w:rPr>
        <w:t xml:space="preserve">
      1. Отырар ауданының мәслихатының "Отырар ауданында мүгедектер қатарындағы кемтар балаларды жеке оқыту жоспары бойынша үйде оқытуға жұмсаған шығындарын өндіріп алу тәртібін және мөлшерін айқындау туралы" 2022 жылғы 20 мамырдағы № 17/92-VIІ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28177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"Отырар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"1.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Отырар ауданының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ауданының</w:t>
            </w:r>
            <w:r>
              <w:br/>
            </w:r>
            <w:r>
              <w:rPr>
                <w:rFonts w:ascii="Times New Roman"/>
                <w:b w:val="false"/>
                <w:i w:val="false"/>
                <w:color w:val="000000"/>
                <w:sz w:val="20"/>
              </w:rPr>
              <w:t>мәслихатының шешіміне</w:t>
            </w:r>
            <w:r>
              <w:br/>
            </w:r>
            <w:r>
              <w:rPr>
                <w:rFonts w:ascii="Times New Roman"/>
                <w:b w:val="false"/>
                <w:i w:val="false"/>
                <w:color w:val="000000"/>
                <w:sz w:val="20"/>
              </w:rPr>
              <w:t>қосымша 2022 жылғы</w:t>
            </w:r>
            <w:r>
              <w:br/>
            </w:r>
            <w:r>
              <w:rPr>
                <w:rFonts w:ascii="Times New Roman"/>
                <w:b w:val="false"/>
                <w:i w:val="false"/>
                <w:color w:val="000000"/>
                <w:sz w:val="20"/>
              </w:rPr>
              <w:t>24 қарашадағы № 22/123-VII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ауданының</w:t>
            </w:r>
            <w:r>
              <w:br/>
            </w:r>
            <w:r>
              <w:rPr>
                <w:rFonts w:ascii="Times New Roman"/>
                <w:b w:val="false"/>
                <w:i w:val="false"/>
                <w:color w:val="000000"/>
                <w:sz w:val="20"/>
              </w:rPr>
              <w:t>мәслихатының 2022 жылғы</w:t>
            </w:r>
            <w:r>
              <w:br/>
            </w:r>
            <w:r>
              <w:rPr>
                <w:rFonts w:ascii="Times New Roman"/>
                <w:b w:val="false"/>
                <w:i w:val="false"/>
                <w:color w:val="000000"/>
                <w:sz w:val="20"/>
              </w:rPr>
              <w:t>20 мамырдағы № 17/92-VIІ</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p>
      <w:pPr>
        <w:spacing w:after="0"/>
        <w:ind w:left="0"/>
        <w:jc w:val="both"/>
      </w:pPr>
      <w:r>
        <w:rPr>
          <w:rFonts w:ascii="Times New Roman"/>
          <w:b w:val="false"/>
          <w:i w:val="false"/>
          <w:color w:val="000000"/>
          <w:sz w:val="28"/>
        </w:rPr>
        <w:t xml:space="preserve">
      1. Осы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Шығындарды өтеу </w:t>
      </w:r>
      <w:r>
        <w:rPr>
          <w:rFonts w:ascii="Times New Roman"/>
          <w:b w:val="false"/>
          <w:i w:val="false"/>
          <w:color w:val="000000"/>
          <w:sz w:val="28"/>
        </w:rPr>
        <w:t>қағидалары</w:t>
      </w:r>
      <w:r>
        <w:rPr>
          <w:rFonts w:ascii="Times New Roman"/>
          <w:b w:val="false"/>
          <w:i w:val="false"/>
          <w:color w:val="000000"/>
          <w:sz w:val="28"/>
        </w:rPr>
        <w:t>)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алуды (бұдан әрі - оқытуға жұмсалған шығындарды өндіріп алу) "Отырар ауданы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жұмсалған шығындарды өндіріп алу психологиялық- медициналық-педагогикалық консультацияның қорытындысында белгіленген мерзім аяқталғанға дейін өтініш берген айдан бастап жүргізіледі.</w:t>
      </w:r>
    </w:p>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жұмсалған шығындарды өндіріп алу үшін қажетті құжаттардың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жеке басын сәйкестендіру үшін жеке басын куәландыратын құжаттың орнына қандастармен қандас куәлігі ұсынылады.</w:t>
      </w:r>
    </w:p>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жоспары бойынша үйде оқытуға жұмсаған шығындарын өндіріп алу мөлшері әрбір мүгедек балаға ай сайын төрт айлық есептік көрсеткішке тең.</w:t>
      </w:r>
    </w:p>
    <w:p>
      <w:pPr>
        <w:spacing w:after="0"/>
        <w:ind w:left="0"/>
        <w:jc w:val="both"/>
      </w:pPr>
      <w:r>
        <w:rPr>
          <w:rFonts w:ascii="Times New Roman"/>
          <w:b w:val="false"/>
          <w:i w:val="false"/>
          <w:color w:val="000000"/>
          <w:sz w:val="28"/>
        </w:rPr>
        <w:t xml:space="preserve">
      8. Оқытуға жұмсалған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