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6cf1" w14:textId="01c6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23 маусымдағы № 16-112/VII шешiмi. Қазақстан Республикасының Әділет министрлігінде 2022 жылғы 27 маусымда № 28602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