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f930" w14:textId="b0df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2022 жылғы 20 сәуірдегі № 20-145-VII шешiмi. Қазақстан Республикасының Әділет министрлігінде 2022 жылғы 22 сәуірде № 27721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