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d70" w14:textId="348b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17 наурыздағы № 89 шешiмi. Қазақстан Республикасының Әділет министрлігінде 2022 жылғы 28 наурызда № 27229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министірлігі" Республикалық мемлекеттік мекемесінде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аудандық мәслихаттың интернет-ресурсына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оның алғашқы ресми жарияланған күнiнен кейiн күнтiзбелiк он күн өткен соң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