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0b267" w14:textId="bb0b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 болып табылатын және ауылдық елдi мекендерде жұмыс iстейтiн әлеуметтiк қамсыздандыру, мәдениет, спорт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белгiлеу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2022 жылғы 20 мамырдағы № 18-114-VII шешiмi. Қазақстан Республикасының Әділет министрлігінде 2022 жылғы 3 маусымда № 28349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"Агроөнеркәсіптік кешенді және ауылдық аумақтарды дамытуды мемлекеттік реттеу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Азаматтық қызметші болып табылатын және ауылдық елдi мекендерде жұмыс iстейтiн әлеуметтiк қамсыздандыру, мәдениет, спорт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белгiленсін.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органдарында мемлекеттік тіркелген күннен бастап күшіне енеді және оның алғаш ресми жарияланған күнінен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