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13e6" w14:textId="3481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28 қаңтардағы № 86 шешімі. Қазақстан Республикасының Әділет министрлігінде 2022 жылғы 15 ақпанда № 26803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