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4dd6" w14:textId="48c4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2021 жылғы 14 желтоқсандағы № 12/91-VII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2022 жылғы 5 мамырдағы № 15/130-VII шешімі. Қазақстан Республикасының Әділет министрлігінде 2022 жылғы 6 мамырда № 27913 болып тіркелді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p>
      <w:pPr>
        <w:spacing w:after="0"/>
        <w:ind w:left="0"/>
        <w:jc w:val="both"/>
      </w:pPr>
      <w:r>
        <w:rPr>
          <w:rFonts w:ascii="Times New Roman"/>
          <w:b w:val="false"/>
          <w:i w:val="false"/>
          <w:color w:val="000000"/>
          <w:sz w:val="28"/>
        </w:rPr>
        <w:t xml:space="preserve">
      1. Шығыс Қазақстан облыстық мәслихатының "2022-2024 жылдарға арналған облыстық бюджет туралы" 2021 жылғы 14 желтоқсандағы № 12/91-VII (Нормативтік құқықтық актілерді мемлекеттік тіркеу тізілімінде № 25825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p>
      <w:pPr>
        <w:spacing w:after="0"/>
        <w:ind w:left="0"/>
        <w:jc w:val="both"/>
      </w:pPr>
      <w:r>
        <w:rPr>
          <w:rFonts w:ascii="Times New Roman"/>
          <w:b w:val="false"/>
          <w:i w:val="false"/>
          <w:color w:val="000000"/>
          <w:sz w:val="28"/>
        </w:rPr>
        <w:t xml:space="preserve">
      1) кірістер – 496 345 672,2 мың теңге, соның ішінде: </w:t>
      </w:r>
    </w:p>
    <w:p>
      <w:pPr>
        <w:spacing w:after="0"/>
        <w:ind w:left="0"/>
        <w:jc w:val="both"/>
      </w:pPr>
      <w:r>
        <w:rPr>
          <w:rFonts w:ascii="Times New Roman"/>
          <w:b w:val="false"/>
          <w:i w:val="false"/>
          <w:color w:val="000000"/>
          <w:sz w:val="28"/>
        </w:rPr>
        <w:t xml:space="preserve">
      салықтық түсімдер – 58 024 930,1 мың теңге; </w:t>
      </w:r>
    </w:p>
    <w:p>
      <w:pPr>
        <w:spacing w:after="0"/>
        <w:ind w:left="0"/>
        <w:jc w:val="both"/>
      </w:pPr>
      <w:r>
        <w:rPr>
          <w:rFonts w:ascii="Times New Roman"/>
          <w:b w:val="false"/>
          <w:i w:val="false"/>
          <w:color w:val="000000"/>
          <w:sz w:val="28"/>
        </w:rPr>
        <w:t xml:space="preserve">
      салықтық емес түсімдер – 5 692 262,8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432 628 479,3 мың теңге;</w:t>
      </w:r>
    </w:p>
    <w:p>
      <w:pPr>
        <w:spacing w:after="0"/>
        <w:ind w:left="0"/>
        <w:jc w:val="both"/>
      </w:pPr>
      <w:r>
        <w:rPr>
          <w:rFonts w:ascii="Times New Roman"/>
          <w:b w:val="false"/>
          <w:i w:val="false"/>
          <w:color w:val="000000"/>
          <w:sz w:val="28"/>
        </w:rPr>
        <w:t>
      2) шығындар – 495 327 357,3 мың теңге;</w:t>
      </w:r>
    </w:p>
    <w:p>
      <w:pPr>
        <w:spacing w:after="0"/>
        <w:ind w:left="0"/>
        <w:jc w:val="both"/>
      </w:pPr>
      <w:r>
        <w:rPr>
          <w:rFonts w:ascii="Times New Roman"/>
          <w:b w:val="false"/>
          <w:i w:val="false"/>
          <w:color w:val="000000"/>
          <w:sz w:val="28"/>
        </w:rPr>
        <w:t>
      3) таза бюджеттік кредит беру – -3 946 012,0 мың теңге, соның ішінде:</w:t>
      </w:r>
    </w:p>
    <w:p>
      <w:pPr>
        <w:spacing w:after="0"/>
        <w:ind w:left="0"/>
        <w:jc w:val="both"/>
      </w:pPr>
      <w:r>
        <w:rPr>
          <w:rFonts w:ascii="Times New Roman"/>
          <w:b w:val="false"/>
          <w:i w:val="false"/>
          <w:color w:val="000000"/>
          <w:sz w:val="28"/>
        </w:rPr>
        <w:t>
      бюджеттік кредиттер – 14 084 632,0 мың теңге;</w:t>
      </w:r>
    </w:p>
    <w:p>
      <w:pPr>
        <w:spacing w:after="0"/>
        <w:ind w:left="0"/>
        <w:jc w:val="both"/>
      </w:pPr>
      <w:r>
        <w:rPr>
          <w:rFonts w:ascii="Times New Roman"/>
          <w:b w:val="false"/>
          <w:i w:val="false"/>
          <w:color w:val="000000"/>
          <w:sz w:val="28"/>
        </w:rPr>
        <w:t xml:space="preserve">
      бюджеттік кредиттерді өтеу – 18 030 644,0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2 970 963,0 мың теңге, соның ішінде:</w:t>
      </w:r>
    </w:p>
    <w:p>
      <w:pPr>
        <w:spacing w:after="0"/>
        <w:ind w:left="0"/>
        <w:jc w:val="both"/>
      </w:pPr>
      <w:r>
        <w:rPr>
          <w:rFonts w:ascii="Times New Roman"/>
          <w:b w:val="false"/>
          <w:i w:val="false"/>
          <w:color w:val="000000"/>
          <w:sz w:val="28"/>
        </w:rPr>
        <w:t>
      қаржы активтерін сатып алу – 2 970 963,0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1 993 363,9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- 1 993 363,9 мың теңге:</w:t>
      </w:r>
    </w:p>
    <w:p>
      <w:pPr>
        <w:spacing w:after="0"/>
        <w:ind w:left="0"/>
        <w:jc w:val="both"/>
      </w:pPr>
      <w:r>
        <w:rPr>
          <w:rFonts w:ascii="Times New Roman"/>
          <w:b w:val="false"/>
          <w:i w:val="false"/>
          <w:color w:val="000000"/>
          <w:sz w:val="28"/>
        </w:rPr>
        <w:t>
      қарыздар түсімі – 13 784 632,0 мың теңге;</w:t>
      </w:r>
    </w:p>
    <w:p>
      <w:pPr>
        <w:spacing w:after="0"/>
        <w:ind w:left="0"/>
        <w:jc w:val="both"/>
      </w:pPr>
      <w:r>
        <w:rPr>
          <w:rFonts w:ascii="Times New Roman"/>
          <w:b w:val="false"/>
          <w:i w:val="false"/>
          <w:color w:val="000000"/>
          <w:sz w:val="28"/>
        </w:rPr>
        <w:t>
      қарыздарды өтеу – 18 269 519,0 мың теңге;</w:t>
      </w:r>
    </w:p>
    <w:p>
      <w:pPr>
        <w:spacing w:after="0"/>
        <w:ind w:left="0"/>
        <w:jc w:val="both"/>
      </w:pPr>
      <w:r>
        <w:rPr>
          <w:rFonts w:ascii="Times New Roman"/>
          <w:b w:val="false"/>
          <w:i w:val="false"/>
          <w:color w:val="000000"/>
          <w:sz w:val="28"/>
        </w:rPr>
        <w:t>
      бюджет қаражатының пайдаланылатын қалдықтары – 2 491 523,1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2022 жылға:</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бойынша кірістерді бөлу нормативтері Өскемен қаласына 21,3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Start w:name="z8"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5 мамырдағы </w:t>
            </w:r>
            <w:r>
              <w:br/>
            </w:r>
            <w:r>
              <w:rPr>
                <w:rFonts w:ascii="Times New Roman"/>
                <w:b w:val="false"/>
                <w:i w:val="false"/>
                <w:color w:val="000000"/>
                <w:sz w:val="20"/>
              </w:rPr>
              <w:t xml:space="preserve">№ 15/130-VII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14 желтоқсандағы </w:t>
            </w:r>
            <w:r>
              <w:br/>
            </w:r>
            <w:r>
              <w:rPr>
                <w:rFonts w:ascii="Times New Roman"/>
                <w:b w:val="false"/>
                <w:i w:val="false"/>
                <w:color w:val="000000"/>
                <w:sz w:val="20"/>
              </w:rPr>
              <w:t xml:space="preserve">№ 12/91-VII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496 345 672,2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58 024 930,1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7 998 610,5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ерекше қорғалатын табиғи аумақтарды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5 692 262,8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432 628 479,3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372 089 413,0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372 089 413,0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113 877 141,9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12 164 846,3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7 536 337,0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495 327 357,3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3 750 906,3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16 170 535,4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16 170 535,4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16 170 535,4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239 269 362,6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28 311 530,5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28 311 530,5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11 369 932,0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182 477 289,2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170 516 519,0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115 405 942,7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40 287 343,0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24 675 198,8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22 926 175,8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22 926 175,8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28 702 231,8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8 223 762,8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15 209 432,0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14 283 182,0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14 781 972,9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14 581 572,9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14 581 572,9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33 694 661,0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26 120 606,0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33 258 330,3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33 258 330,3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33 146 926,3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29 463 100,3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28 540 508,4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10 154 770,3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7 309 593,3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