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e001" w14:textId="3cae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15 желтоқсандағы № 312 қаулысы. Қазақстан Республикасының Әділет министрлігінде 2022 жылғы 21 желтоқсанда № 31184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Су ресурстары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Ертіс бассейндік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Тосқайын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ауылының шығысына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