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dbfa" w14:textId="4fad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3 қарашадағы № 14/3-VІІ "Абай ауданында мүгедектер қатарындағы кемтар балаларды жеке оқыту жоспары бойынша үйде оқытуға жұмсаған шығындарын өндіріп алу мөлшері мен тәртібін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17 мамырдағы № 22/4-VII шешімі. Қазақстан Республикасының Әділет министрлігінде 2022 жылғы 24 мамырда № 28175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"Абай ауданында мүгедектер қатарындағы кемтар балаларды жеке оқыту жоспары бойынша үйде оқытуға жұмсаған шығындарын өндіріп алу мөлшері мен тәртібін айқындау туралы" 2021 жылғы 3 қарашадағы № 14/3-VІІ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25141 болып тіркелген)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қосымшасында: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Оқытуға жұмсаған шығындарын өндіріп алу үшін қажетті құжаттардың тізбесі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ұсынылады, ал қандастар үшін – жеке басын сәйкестендіру үшін қандас куәлігі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 қатарындағы кемтар балаларды жеке оқыту жоспары бойынша үйде оқытуға жұмсаған шығындарын өндіріп алу мөлшері әр мүгедек балаға оқу жылына ай сайын төрт айлық есептік көрсеткішке тең.".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