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0bc9" w14:textId="c020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16/2-VII шешімі. Қазақстан Республикасының Әділет министрлігінде 2022 жылғы 10 наурызда № 27060 болып тіркелді. Күші жойылды - Абай облысы Бесқарағай аудандық мәслихатының 2023 жылғы 14 қарашадағы № 9/15-VIII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14.11.2023 </w:t>
      </w:r>
      <w:r>
        <w:rPr>
          <w:rFonts w:ascii="Times New Roman"/>
          <w:b w:val="false"/>
          <w:i w:val="false"/>
          <w:color w:val="ff0000"/>
          <w:sz w:val="28"/>
        </w:rPr>
        <w:t>№ 9/15-VIII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Бесқарағай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сәуірдігі № 51/2–VI (нормативтік құқықтық актілерді мемлекеттік тіркеу Тізілімінде № 6961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25 ақпандағы </w:t>
            </w:r>
            <w:r>
              <w:br/>
            </w:r>
            <w:r>
              <w:rPr>
                <w:rFonts w:ascii="Times New Roman"/>
                <w:b w:val="false"/>
                <w:i w:val="false"/>
                <w:color w:val="000000"/>
                <w:sz w:val="20"/>
              </w:rPr>
              <w:t xml:space="preserve">№ 16/2-VІI шешіміне </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сәуірдігі </w:t>
            </w:r>
            <w:r>
              <w:br/>
            </w:r>
            <w:r>
              <w:rPr>
                <w:rFonts w:ascii="Times New Roman"/>
                <w:b w:val="false"/>
                <w:i w:val="false"/>
                <w:color w:val="000000"/>
                <w:sz w:val="20"/>
              </w:rPr>
              <w:t>№ 51/2-VI шешімімен бекітілген</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Бесқарағай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Бесқарағай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bookmarkStart w:name="z3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нысанда көрсетілетін көмек түсініледі.</w:t>
      </w:r>
    </w:p>
    <w:bookmarkEnd w:id="8"/>
    <w:bookmarkStart w:name="z3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32" w:id="1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33" w:id="1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1"/>
    <w:bookmarkStart w:name="z34" w:id="1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қызметкерлерге – 100 000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42 500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70 000 (жетпіс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қызметшілерге – 100 000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4) Тәуелсіздік күні – 16 желтоқсан:</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Start w:name="z76" w:id="1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көрсетіледі:</w:t>
      </w:r>
    </w:p>
    <w:bookmarkEnd w:id="13"/>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болмауы;</w:t>
      </w:r>
    </w:p>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p>
      <w:pPr>
        <w:spacing w:after="0"/>
        <w:ind w:left="0"/>
        <w:jc w:val="both"/>
      </w:pPr>
      <w:r>
        <w:rPr>
          <w:rFonts w:ascii="Times New Roman"/>
          <w:b w:val="false"/>
          <w:i w:val="false"/>
          <w:color w:val="000000"/>
          <w:sz w:val="28"/>
        </w:rPr>
        <w:t>
      баспанасыздық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w:t>
      </w:r>
    </w:p>
    <w:p>
      <w:pPr>
        <w:spacing w:after="0"/>
        <w:ind w:left="0"/>
        <w:jc w:val="both"/>
      </w:pPr>
      <w:r>
        <w:rPr>
          <w:rFonts w:ascii="Times New Roman"/>
          <w:b w:val="false"/>
          <w:i w:val="false"/>
          <w:color w:val="000000"/>
          <w:sz w:val="28"/>
        </w:rPr>
        <w:t>
      2) табиғи зілзаланың немесе өрттің салдарынан зардап шеккен не әлеуметтік мәні бар ауруы бар азаматтарға (отбасыларға),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3) өмірлік қиын жағдайда деп танылған тұлғаларға (отбасыларға), жан басына шаққандағы орташа табысы ең төмен күнкөріс деңгейінің екі еселенген шамасынан аспаса бір рет көрсетіледі.</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табыстарын есепке алмай, ең төменгі күнкөріс деңгейінің 2 (екі) еселенген мөлшерінде төленеді;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4" w:id="14"/>
    <w:p>
      <w:pPr>
        <w:spacing w:after="0"/>
        <w:ind w:left="0"/>
        <w:jc w:val="both"/>
      </w:pPr>
      <w:r>
        <w:rPr>
          <w:rFonts w:ascii="Times New Roman"/>
          <w:b w:val="false"/>
          <w:i w:val="false"/>
          <w:color w:val="000000"/>
          <w:sz w:val="28"/>
        </w:rPr>
        <w:t>
      8. Әлеуметтік көмектің шекті мөлшері 50 айлық есептік көрсеткішті құрайды. Ұлы Отан соғысының мүгедектері мен қатысушылары үшін әлеуметтік көмектің шекті мөлшері 1 000 000 (бір миллион) теңгені құрайды.</w:t>
      </w:r>
    </w:p>
    <w:bookmarkEnd w:id="14"/>
    <w:bookmarkStart w:name="z95"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w:t>
      </w:r>
      <w:r>
        <w:rPr>
          <w:rFonts w:ascii="Times New Roman"/>
          <w:b w:val="false"/>
          <w:i w:val="false"/>
          <w:color w:val="000000"/>
          <w:sz w:val="28"/>
        </w:rPr>
        <w:t>а сәйкес айқындалады.</w:t>
      </w:r>
    </w:p>
    <w:bookmarkEnd w:id="15"/>
    <w:bookmarkStart w:name="z96"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6"/>
    <w:bookmarkStart w:name="z97" w:id="17"/>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17"/>
    <w:bookmarkStart w:name="z98" w:id="18"/>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18"/>
    <w:bookmarkStart w:name="z99" w:id="19"/>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100" w:id="20"/>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20"/>
    <w:bookmarkStart w:name="z101" w:id="21"/>
    <w:p>
      <w:pPr>
        <w:spacing w:after="0"/>
        <w:ind w:left="0"/>
        <w:jc w:val="left"/>
      </w:pPr>
      <w:r>
        <w:rPr>
          <w:rFonts w:ascii="Times New Roman"/>
          <w:b/>
          <w:i w:val="false"/>
          <w:color w:val="000000"/>
        </w:rPr>
        <w:t xml:space="preserve"> 3- тарау. Қорытынды ереже</w:t>
      </w:r>
    </w:p>
    <w:bookmarkEnd w:id="21"/>
    <w:bookmarkStart w:name="z102" w:id="22"/>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