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6afd" w14:textId="4436a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2021 жылғы 28 қыркүйектегі № 11-4/4 "Зайсан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Зайсан аудандық мәслихатының 2022 жылғы 18 қазандағы № 24-3 шешімі. Қазақстан Республикасының Әділет министрлігінде 2022 жылғы 1 қарашадағы № 30365 болып тіркелді</w:t>
      </w:r>
    </w:p>
    <w:p>
      <w:pPr>
        <w:spacing w:after="0"/>
        <w:ind w:left="0"/>
        <w:jc w:val="both"/>
      </w:pPr>
      <w:bookmarkStart w:name="z5" w:id="0"/>
      <w:r>
        <w:rPr>
          <w:rFonts w:ascii="Times New Roman"/>
          <w:b w:val="false"/>
          <w:i w:val="false"/>
          <w:color w:val="000000"/>
          <w:sz w:val="28"/>
        </w:rPr>
        <w:t>
      Зайсан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"Зайсан ауданында мүгедектер қатарындағы кемтар балаларды жеке оқыту жоспары бойынша үйде оқытуға жұмсаған шығындарын өндіріп алу тәртібін және мөлшерін айқындау туралы" 2021 жылғы 28 қыркүйектегі №11-4/4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№24653 болып тіркелген) келесі өзгерістер енгізілген: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"Зайсан ауданында мүгедектігі бар балаларды жеке оқыту жоспары бойынша үйде оқытуға жұмсаған шығындарын өндіріп алу тәртібі мен мөлшерін айқындау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Start w:name="z10" w:id="4"/>
    <w:p>
      <w:pPr>
        <w:spacing w:after="0"/>
        <w:ind w:left="0"/>
        <w:jc w:val="both"/>
      </w:pPr>
      <w:r>
        <w:rPr>
          <w:rFonts w:ascii="Times New Roman"/>
          <w:b w:val="false"/>
          <w:i w:val="false"/>
          <w:color w:val="000000"/>
          <w:sz w:val="28"/>
        </w:rPr>
        <w:t xml:space="preserve">
      "1. Зайсан ауданында мүгедектігі бар балаларды жеке оқыту жоспары бойынша үйде оқытуға жұмсаған шығындарын өндіріп алудың тәртібі мен мөлшері,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айқындалсын.";</w:t>
      </w:r>
    </w:p>
    <w:bookmarkEnd w:id="4"/>
    <w:bookmarkStart w:name="z11" w:id="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5"/>
    <w:bookmarkStart w:name="z12"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Маркабаев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2022 жылғы 18 қазандағы</w:t>
            </w:r>
            <w:r>
              <w:br/>
            </w:r>
            <w:r>
              <w:rPr>
                <w:rFonts w:ascii="Times New Roman"/>
                <w:b w:val="false"/>
                <w:i w:val="false"/>
                <w:color w:val="000000"/>
                <w:sz w:val="20"/>
              </w:rPr>
              <w:t>№ 24-3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2021 жылғы 28 қыркүйектегі</w:t>
            </w:r>
            <w:r>
              <w:br/>
            </w:r>
            <w:r>
              <w:rPr>
                <w:rFonts w:ascii="Times New Roman"/>
                <w:b w:val="false"/>
                <w:i w:val="false"/>
                <w:color w:val="000000"/>
                <w:sz w:val="20"/>
              </w:rPr>
              <w:t>№ 11-4/4 шешіміне</w:t>
            </w:r>
            <w:r>
              <w:br/>
            </w:r>
            <w:r>
              <w:rPr>
                <w:rFonts w:ascii="Times New Roman"/>
                <w:b w:val="false"/>
                <w:i w:val="false"/>
                <w:color w:val="000000"/>
                <w:sz w:val="20"/>
              </w:rPr>
              <w:t>қосымша</w:t>
            </w:r>
          </w:p>
        </w:tc>
      </w:tr>
    </w:tbl>
    <w:bookmarkStart w:name="z16" w:id="7"/>
    <w:p>
      <w:pPr>
        <w:spacing w:after="0"/>
        <w:ind w:left="0"/>
        <w:jc w:val="left"/>
      </w:pPr>
      <w:r>
        <w:rPr>
          <w:rFonts w:ascii="Times New Roman"/>
          <w:b/>
          <w:i w:val="false"/>
          <w:color w:val="000000"/>
        </w:rPr>
        <w:t xml:space="preserve"> Зайсан ауданында мүгедектігі бар балаларды жеке оқыту жоспары бойынша мүмкіндігі шектеулі балалар қатарынан үйде оқытуға жұмсаған шағындарын өндіріп алу тәртібі мен мөлшері</w:t>
      </w:r>
    </w:p>
    <w:bookmarkEnd w:id="7"/>
    <w:bookmarkStart w:name="z17" w:id="8"/>
    <w:p>
      <w:pPr>
        <w:spacing w:after="0"/>
        <w:ind w:left="0"/>
        <w:jc w:val="both"/>
      </w:pPr>
      <w:r>
        <w:rPr>
          <w:rFonts w:ascii="Times New Roman"/>
          <w:b w:val="false"/>
          <w:i w:val="false"/>
          <w:color w:val="000000"/>
          <w:sz w:val="28"/>
        </w:rPr>
        <w:t xml:space="preserve">
      1. Осы Зайсан ауданында мүгедектігі бар адамдар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"Әлеуметтік - еңбек саласында мемлекеттік қызметтерді көрсетудің кейбір мәселелері туралы" 2021 жылғы 25 наурыздағы №84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(Нормативтік құқықтық актілерді мемлекеттік тіркеу тізілімінде №22394 болып тіркелген) мемлекеттік қызметін көрсету қағидаларына (бұдан әрі - шығындарды өтеу қағидалары) сәйкес әзірленді.</w:t>
      </w:r>
    </w:p>
    <w:bookmarkEnd w:id="8"/>
    <w:bookmarkStart w:name="z18" w:id="9"/>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алуды (бұдан әрі - оқытуға жұмсаған шығындарды өндіріп алу) мүгедектігі бар баланың қатарындағы кемтар балаларды үйде оқу фактісін растайтын оқу орынының анықтамасы негізінде "Шығыс Қазақстан облысы Зайсан аудандық жұмыспен қамту және әлеуметтік бағдарламалар бөлімі" мемлекеттік мекемесімен жүзеге асырылады.</w:t>
      </w:r>
    </w:p>
    <w:bookmarkEnd w:id="9"/>
    <w:bookmarkStart w:name="z19" w:id="10"/>
    <w:p>
      <w:pPr>
        <w:spacing w:after="0"/>
        <w:ind w:left="0"/>
        <w:jc w:val="both"/>
      </w:pPr>
      <w:r>
        <w:rPr>
          <w:rFonts w:ascii="Times New Roman"/>
          <w:b w:val="false"/>
          <w:i w:val="false"/>
          <w:color w:val="000000"/>
          <w:sz w:val="28"/>
        </w:rPr>
        <w:t>
      3.Оқытуға жұмсалған шығындарды өндіріп алу (толық мемлекеттің қамтамасыздандыруындағы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заңды өкілдеріне беріледі.</w:t>
      </w:r>
    </w:p>
    <w:bookmarkEnd w:id="10"/>
    <w:bookmarkStart w:name="z20" w:id="11"/>
    <w:p>
      <w:pPr>
        <w:spacing w:after="0"/>
        <w:ind w:left="0"/>
        <w:jc w:val="both"/>
      </w:pPr>
      <w:r>
        <w:rPr>
          <w:rFonts w:ascii="Times New Roman"/>
          <w:b w:val="false"/>
          <w:i w:val="false"/>
          <w:color w:val="000000"/>
          <w:sz w:val="28"/>
        </w:rPr>
        <w:t>
      4. Оқытуға жұмсаған шығындарын өндіріп алу психологиялық-медициналық-педагогикалық консультацияның қорытындысында белгіленген мерзім аяқталғанға дейін өтініш берген айдан бастап жүргізіледі.</w:t>
      </w:r>
    </w:p>
    <w:bookmarkEnd w:id="11"/>
    <w:bookmarkStart w:name="z21" w:id="12"/>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2"/>
    <w:bookmarkStart w:name="z22" w:id="13"/>
    <w:p>
      <w:pPr>
        <w:spacing w:after="0"/>
        <w:ind w:left="0"/>
        <w:jc w:val="both"/>
      </w:pPr>
      <w:r>
        <w:rPr>
          <w:rFonts w:ascii="Times New Roman"/>
          <w:b w:val="false"/>
          <w:i w:val="false"/>
          <w:color w:val="000000"/>
          <w:sz w:val="28"/>
        </w:rPr>
        <w:t xml:space="preserve">
      6. Оқытуға арналған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3-қосымшана</w:t>
      </w:r>
      <w:r>
        <w:rPr>
          <w:rFonts w:ascii="Times New Roman"/>
          <w:b w:val="false"/>
          <w:i w:val="false"/>
          <w:color w:val="000000"/>
          <w:sz w:val="28"/>
        </w:rPr>
        <w:t xml:space="preserve"> сәйкес ұсынылады, бұл ретте кандастармен жеке басын сәйкестендіру үшін жеке басын куәландыратын құжаттың орнына қандас куәлігі ұсынылады.</w:t>
      </w:r>
    </w:p>
    <w:bookmarkEnd w:id="13"/>
    <w:bookmarkStart w:name="z23" w:id="14"/>
    <w:p>
      <w:pPr>
        <w:spacing w:after="0"/>
        <w:ind w:left="0"/>
        <w:jc w:val="both"/>
      </w:pPr>
      <w:r>
        <w:rPr>
          <w:rFonts w:ascii="Times New Roman"/>
          <w:b w:val="false"/>
          <w:i w:val="false"/>
          <w:color w:val="000000"/>
          <w:sz w:val="28"/>
        </w:rPr>
        <w:t>
      7. Оқытуға жұмсаған шығындарын өтеу мөлшері, жеке оқыту жоспары бойынша оқу жылы ішінде ай сайын әрбір мүгедектігі бар балаға төрт айлық есептік көрсеткішке тең.</w:t>
      </w:r>
    </w:p>
    <w:bookmarkEnd w:id="14"/>
    <w:bookmarkStart w:name="z24" w:id="15"/>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