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a425" w14:textId="63ba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26 қазандағы № 11/114-VІІ "Катонқарағай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21 маусымдағы № 19/234-VII шешімі. Қазақстан Республикасының Әділет министрлігінде 2022 жылғы 28 маусымда № 28631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"Катонқарағай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Катонқарағай аудандық мәслихатының 2021 жылғы 26 қазандағы № 11/114-VІІ (нормативтік құқықтық актілерді мемлекеттік тіркеу Тізілімінде № 25115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Мүгедектер қатарындағы кемтар балаларды үйде оқытуға жұмсаған шығындарын өндіріп алу үшін қажетті құжаттар тізбесі шығындарды өтеу қағидаларының 3-қосымшасына сәйкес ұсынылады, бұл ретте жеке басын сәйкестендіру үшін қандастармен жеке басын куәландыратын құжаттың орнына қандас куәлігі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 қатарындағы кемтар балаларды жеке оқыту жоспары бойынша үйде оқытуға жұмсаған шығындарын өндіріп алу мөлшері әр мүгедек балаға ай сайын төрт айлық есептік көрсеткішке тең.".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