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37578" w14:textId="ca375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ауданы бойынша тұрғын үй сертификаттарының мөлшері және оларды алушылар санаттарының тізбесін айқындау туралы</w:t>
      </w:r>
    </w:p>
    <w:p>
      <w:pPr>
        <w:spacing w:after="0"/>
        <w:ind w:left="0"/>
        <w:jc w:val="both"/>
      </w:pPr>
      <w:r>
        <w:rPr>
          <w:rFonts w:ascii="Times New Roman"/>
          <w:b w:val="false"/>
          <w:i w:val="false"/>
          <w:color w:val="000000"/>
          <w:sz w:val="28"/>
        </w:rPr>
        <w:t>Шығыс Қазақстан облысы Катонқарағай аудандық мәслихатының 2022 жылғы 4 қазандағы № 21/276-VII шешімі. Қазақстан Республикасының Әділет министрлігінде 2022 жылғы 10 қазанда № 30080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Заңына, Қазақстан Республикасының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Заңына, Қазақстан Республикасы Индустрия және инфрақұрылымдық даму министрінің 2019 жылғы 20 маусымдағы № 417 "Тұрғын үй сертификаттарын беру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Катонқарағай аудандық мәслихаты ШЕШТІ:</w:t>
      </w:r>
    </w:p>
    <w:bookmarkEnd w:id="0"/>
    <w:bookmarkStart w:name="z6" w:id="1"/>
    <w:p>
      <w:pPr>
        <w:spacing w:after="0"/>
        <w:ind w:left="0"/>
        <w:jc w:val="both"/>
      </w:pPr>
      <w:r>
        <w:rPr>
          <w:rFonts w:ascii="Times New Roman"/>
          <w:b w:val="false"/>
          <w:i w:val="false"/>
          <w:color w:val="000000"/>
          <w:sz w:val="28"/>
        </w:rPr>
        <w:t xml:space="preserve">
      1. Тұрғын үй сертификаттарының мөлшері және оларды алушылар санаттарының тізбесі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айқындалсын.</w:t>
      </w:r>
    </w:p>
    <w:bookmarkEnd w:id="1"/>
    <w:bookmarkStart w:name="z7"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Бралинов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 </w:t>
            </w:r>
            <w:r>
              <w:br/>
            </w:r>
            <w:r>
              <w:rPr>
                <w:rFonts w:ascii="Times New Roman"/>
                <w:b w:val="false"/>
                <w:i w:val="false"/>
                <w:color w:val="000000"/>
                <w:sz w:val="20"/>
              </w:rPr>
              <w:t xml:space="preserve">2022 жылғы 4 қазандағы </w:t>
            </w:r>
            <w:r>
              <w:br/>
            </w:r>
            <w:r>
              <w:rPr>
                <w:rFonts w:ascii="Times New Roman"/>
                <w:b w:val="false"/>
                <w:i w:val="false"/>
                <w:color w:val="000000"/>
                <w:sz w:val="20"/>
              </w:rPr>
              <w:t>№ 21/276-VII шешіміне 1-қосымша</w:t>
            </w:r>
          </w:p>
        </w:tc>
      </w:tr>
    </w:tbl>
    <w:bookmarkStart w:name="z10" w:id="3"/>
    <w:p>
      <w:pPr>
        <w:spacing w:after="0"/>
        <w:ind w:left="0"/>
        <w:jc w:val="left"/>
      </w:pPr>
      <w:r>
        <w:rPr>
          <w:rFonts w:ascii="Times New Roman"/>
          <w:b/>
          <w:i w:val="false"/>
          <w:color w:val="000000"/>
        </w:rPr>
        <w:t xml:space="preserve"> Тұрғын үй сертификатының мөлшері</w:t>
      </w:r>
    </w:p>
    <w:bookmarkEnd w:id="3"/>
    <w:bookmarkStart w:name="z11" w:id="4"/>
    <w:p>
      <w:pPr>
        <w:spacing w:after="0"/>
        <w:ind w:left="0"/>
        <w:jc w:val="both"/>
      </w:pPr>
      <w:r>
        <w:rPr>
          <w:rFonts w:ascii="Times New Roman"/>
          <w:b w:val="false"/>
          <w:i w:val="false"/>
          <w:color w:val="000000"/>
          <w:sz w:val="28"/>
        </w:rPr>
        <w:t>
      1. Қарыз сомасынан 10 %, алайда әлеуметтік көмек түрі ретінде 1 500 000 (бір миллион бес жүз мың) теңгеден артық емес.</w:t>
      </w:r>
    </w:p>
    <w:bookmarkEnd w:id="4"/>
    <w:bookmarkStart w:name="z12" w:id="5"/>
    <w:p>
      <w:pPr>
        <w:spacing w:after="0"/>
        <w:ind w:left="0"/>
        <w:jc w:val="both"/>
      </w:pPr>
      <w:r>
        <w:rPr>
          <w:rFonts w:ascii="Times New Roman"/>
          <w:b w:val="false"/>
          <w:i w:val="false"/>
          <w:color w:val="000000"/>
          <w:sz w:val="28"/>
        </w:rPr>
        <w:t>
      2. Қарыз сомасынан 10 %, алайда әлеуметтік қолдау түрі ретінде 1 500 000 (бір миллион бес жүз мың) теңгеден артық емес.</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4 қазандағы </w:t>
            </w:r>
            <w:r>
              <w:br/>
            </w:r>
            <w:r>
              <w:rPr>
                <w:rFonts w:ascii="Times New Roman"/>
                <w:b w:val="false"/>
                <w:i w:val="false"/>
                <w:color w:val="000000"/>
                <w:sz w:val="20"/>
              </w:rPr>
              <w:t>№ 21/276-VII шешіміне 2-қосымша</w:t>
            </w:r>
          </w:p>
        </w:tc>
      </w:tr>
    </w:tbl>
    <w:bookmarkStart w:name="z14" w:id="6"/>
    <w:p>
      <w:pPr>
        <w:spacing w:after="0"/>
        <w:ind w:left="0"/>
        <w:jc w:val="left"/>
      </w:pPr>
      <w:r>
        <w:rPr>
          <w:rFonts w:ascii="Times New Roman"/>
          <w:b/>
          <w:i w:val="false"/>
          <w:color w:val="000000"/>
        </w:rPr>
        <w:t xml:space="preserve"> Тұрғын үй сертификаттарын алушылар санаттарының тізбесі</w:t>
      </w:r>
    </w:p>
    <w:bookmarkEnd w:id="6"/>
    <w:p>
      <w:pPr>
        <w:spacing w:after="0"/>
        <w:ind w:left="0"/>
        <w:jc w:val="both"/>
      </w:pPr>
      <w:r>
        <w:rPr>
          <w:rFonts w:ascii="Times New Roman"/>
          <w:b w:val="false"/>
          <w:i w:val="false"/>
          <w:color w:val="ff0000"/>
          <w:sz w:val="28"/>
        </w:rPr>
        <w:t xml:space="preserve">
      Ескерту. 2-қосымша жаңа редакцияда - Шығыс Қазақстан облысы Катонқарағай аудандық мәслихатының 26.06.2023 </w:t>
      </w:r>
      <w:r>
        <w:rPr>
          <w:rFonts w:ascii="Times New Roman"/>
          <w:b w:val="false"/>
          <w:i w:val="false"/>
          <w:color w:val="ff0000"/>
          <w:sz w:val="28"/>
        </w:rPr>
        <w:t>№ 5/55-VIII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Шығыс Қазақстан облысы Катонқарағай аудандық мәслихатының 24.10.2023 </w:t>
      </w:r>
      <w:r>
        <w:rPr>
          <w:rFonts w:ascii="Times New Roman"/>
          <w:b w:val="false"/>
          <w:i w:val="false"/>
          <w:color w:val="ff0000"/>
          <w:sz w:val="28"/>
        </w:rPr>
        <w:t>№ 8/86-VIII</w:t>
      </w:r>
      <w:r>
        <w:rPr>
          <w:rFonts w:ascii="Times New Roman"/>
          <w:b w:val="false"/>
          <w:i w:val="false"/>
          <w:color w:val="ff0000"/>
          <w:sz w:val="28"/>
        </w:rPr>
        <w:t xml:space="preserve"> шешімдерімен (алғашқы ресми жарияланған күнінен кейін күнтізбелік он күн өткен соң қолданысқа енгізіледі).</w:t>
      </w:r>
    </w:p>
    <w:bookmarkStart w:name="z27" w:id="7"/>
    <w:p>
      <w:pPr>
        <w:spacing w:after="0"/>
        <w:ind w:left="0"/>
        <w:jc w:val="both"/>
      </w:pPr>
      <w:r>
        <w:rPr>
          <w:rFonts w:ascii="Times New Roman"/>
          <w:b w:val="false"/>
          <w:i w:val="false"/>
          <w:color w:val="000000"/>
          <w:sz w:val="28"/>
        </w:rPr>
        <w:t>
      1) Катонқарағай ауданы бойынша тұрғын үй сертификаттарын алушылар санаттарының тізбесі айқындалсын:</w:t>
      </w:r>
    </w:p>
    <w:bookmarkEnd w:id="7"/>
    <w:bookmarkStart w:name="z28" w:id="8"/>
    <w:p>
      <w:pPr>
        <w:spacing w:after="0"/>
        <w:ind w:left="0"/>
        <w:jc w:val="both"/>
      </w:pPr>
      <w:r>
        <w:rPr>
          <w:rFonts w:ascii="Times New Roman"/>
          <w:b w:val="false"/>
          <w:i w:val="false"/>
          <w:color w:val="000000"/>
          <w:sz w:val="28"/>
        </w:rPr>
        <w:t>
      Ұлы Отан соғысының ардагерлері;</w:t>
      </w:r>
    </w:p>
    <w:bookmarkEnd w:id="8"/>
    <w:bookmarkStart w:name="z15" w:id="9"/>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ардагерлер;</w:t>
      </w:r>
    </w:p>
    <w:bookmarkEnd w:id="9"/>
    <w:bookmarkStart w:name="z16" w:id="10"/>
    <w:p>
      <w:pPr>
        <w:spacing w:after="0"/>
        <w:ind w:left="0"/>
        <w:jc w:val="both"/>
      </w:pPr>
      <w:r>
        <w:rPr>
          <w:rFonts w:ascii="Times New Roman"/>
          <w:b w:val="false"/>
          <w:i w:val="false"/>
          <w:color w:val="000000"/>
          <w:sz w:val="28"/>
        </w:rPr>
        <w:t>
      басқа мемлекеттердің аумағындағы ұрыс қимылдарының ардагерлері;</w:t>
      </w:r>
    </w:p>
    <w:bookmarkEnd w:id="10"/>
    <w:bookmarkStart w:name="z17" w:id="11"/>
    <w:p>
      <w:pPr>
        <w:spacing w:after="0"/>
        <w:ind w:left="0"/>
        <w:jc w:val="both"/>
      </w:pPr>
      <w:r>
        <w:rPr>
          <w:rFonts w:ascii="Times New Roman"/>
          <w:b w:val="false"/>
          <w:i w:val="false"/>
          <w:color w:val="000000"/>
          <w:sz w:val="28"/>
        </w:rPr>
        <w:t>
      бірінші және екінші топтардағы мүгедектігі бар адамдар;</w:t>
      </w:r>
    </w:p>
    <w:bookmarkEnd w:id="11"/>
    <w:bookmarkStart w:name="z18" w:id="12"/>
    <w:p>
      <w:pPr>
        <w:spacing w:after="0"/>
        <w:ind w:left="0"/>
        <w:jc w:val="both"/>
      </w:pPr>
      <w:r>
        <w:rPr>
          <w:rFonts w:ascii="Times New Roman"/>
          <w:b w:val="false"/>
          <w:i w:val="false"/>
          <w:color w:val="000000"/>
          <w:sz w:val="28"/>
        </w:rPr>
        <w:t>
      мүгедектігі бар балалары бар немесе оларды тәрбиелеуші отбасылар;</w:t>
      </w:r>
    </w:p>
    <w:bookmarkEnd w:id="12"/>
    <w:bookmarkStart w:name="z19" w:id="13"/>
    <w:p>
      <w:pPr>
        <w:spacing w:after="0"/>
        <w:ind w:left="0"/>
        <w:jc w:val="both"/>
      </w:pPr>
      <w:r>
        <w:rPr>
          <w:rFonts w:ascii="Times New Roman"/>
          <w:b w:val="false"/>
          <w:i w:val="false"/>
          <w:color w:val="000000"/>
          <w:sz w:val="28"/>
        </w:rPr>
        <w:t>
      жасына қарай зейнет демалысына шыққан зейнеткерлер;</w:t>
      </w:r>
    </w:p>
    <w:bookmarkEnd w:id="13"/>
    <w:bookmarkStart w:name="z20" w:id="14"/>
    <w:p>
      <w:pPr>
        <w:spacing w:after="0"/>
        <w:ind w:left="0"/>
        <w:jc w:val="both"/>
      </w:pPr>
      <w:r>
        <w:rPr>
          <w:rFonts w:ascii="Times New Roman"/>
          <w:b w:val="false"/>
          <w:i w:val="false"/>
          <w:color w:val="000000"/>
          <w:sz w:val="28"/>
        </w:rPr>
        <w:t>
      кәмелетке толғанға дейін ата-анасынан айырылған жиырма тоғыз жасқа толмаған жетім балалар мен ата-анасының қамқорлығынсыз қалған балалар жатады. Мұндай адамдардың жасы әскери қызметке шақырылған кезде мерзiмдi әскери қызметтен өту мерзiмiне ұзартылады;</w:t>
      </w:r>
    </w:p>
    <w:bookmarkEnd w:id="14"/>
    <w:bookmarkStart w:name="z21" w:id="15"/>
    <w:p>
      <w:pPr>
        <w:spacing w:after="0"/>
        <w:ind w:left="0"/>
        <w:jc w:val="both"/>
      </w:pPr>
      <w:r>
        <w:rPr>
          <w:rFonts w:ascii="Times New Roman"/>
          <w:b w:val="false"/>
          <w:i w:val="false"/>
          <w:color w:val="000000"/>
          <w:sz w:val="28"/>
        </w:rPr>
        <w:t>
      қандастар;</w:t>
      </w:r>
    </w:p>
    <w:bookmarkEnd w:id="15"/>
    <w:bookmarkStart w:name="z22" w:id="16"/>
    <w:p>
      <w:pPr>
        <w:spacing w:after="0"/>
        <w:ind w:left="0"/>
        <w:jc w:val="both"/>
      </w:pPr>
      <w:r>
        <w:rPr>
          <w:rFonts w:ascii="Times New Roman"/>
          <w:b w:val="false"/>
          <w:i w:val="false"/>
          <w:color w:val="000000"/>
          <w:sz w:val="28"/>
        </w:rPr>
        <w:t>
      экологиялық зiлзалалар, табиғи және техногендi сипаттағы төтенше жағдайлар салдарынан тұрғын үйiнен айырылған адамдар;</w:t>
      </w:r>
    </w:p>
    <w:bookmarkEnd w:id="16"/>
    <w:bookmarkStart w:name="z23" w:id="17"/>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w:t>
      </w:r>
    </w:p>
    <w:bookmarkEnd w:id="17"/>
    <w:bookmarkStart w:name="z24" w:id="18"/>
    <w:p>
      <w:pPr>
        <w:spacing w:after="0"/>
        <w:ind w:left="0"/>
        <w:jc w:val="both"/>
      </w:pPr>
      <w:r>
        <w:rPr>
          <w:rFonts w:ascii="Times New Roman"/>
          <w:b w:val="false"/>
          <w:i w:val="false"/>
          <w:color w:val="000000"/>
          <w:sz w:val="28"/>
        </w:rPr>
        <w:t>
      мемлекеттiк немесе қоғамдық мiндеттерiн, әскери қызметiн орындау кезiнде, ғарыш кеңістігіне ұшуды дайындау немесе жүзеге асыру кезінде, адам өмiрiн құтқару кезiнде, құқық тәртiбiн қорғау кезiнде қаза тапқан (қайтыс болған) адамдардың отбасылары;</w:t>
      </w:r>
    </w:p>
    <w:bookmarkEnd w:id="18"/>
    <w:bookmarkStart w:name="z25" w:id="19"/>
    <w:p>
      <w:pPr>
        <w:spacing w:after="0"/>
        <w:ind w:left="0"/>
        <w:jc w:val="both"/>
      </w:pPr>
      <w:r>
        <w:rPr>
          <w:rFonts w:ascii="Times New Roman"/>
          <w:b w:val="false"/>
          <w:i w:val="false"/>
          <w:color w:val="000000"/>
          <w:sz w:val="28"/>
        </w:rPr>
        <w:t>
      толық емес отбасылар;</w:t>
      </w:r>
    </w:p>
    <w:bookmarkEnd w:id="19"/>
    <w:bookmarkStart w:name="z26" w:id="20"/>
    <w:p>
      <w:pPr>
        <w:spacing w:after="0"/>
        <w:ind w:left="0"/>
        <w:jc w:val="both"/>
      </w:pPr>
      <w:r>
        <w:rPr>
          <w:rFonts w:ascii="Times New Roman"/>
          <w:b w:val="false"/>
          <w:i w:val="false"/>
          <w:color w:val="000000"/>
          <w:sz w:val="28"/>
        </w:rPr>
        <w:t xml:space="preserve">
      2) Қазақстан Республикасы еңбек және халықты әлеуметтік қорғау министрінің 2023 жылғы 20 мамырдағы № 161 </w:t>
      </w:r>
      <w:r>
        <w:rPr>
          <w:rFonts w:ascii="Times New Roman"/>
          <w:b w:val="false"/>
          <w:i w:val="false"/>
          <w:color w:val="000000"/>
          <w:sz w:val="28"/>
        </w:rPr>
        <w:t>бұйрығымен</w:t>
      </w:r>
      <w:r>
        <w:rPr>
          <w:rFonts w:ascii="Times New Roman"/>
          <w:b w:val="false"/>
          <w:i w:val="false"/>
          <w:color w:val="000000"/>
          <w:sz w:val="28"/>
        </w:rPr>
        <w:t xml:space="preserve"> бекітілген еңбек ресурстарын болжаудың ұлттық жүйесін қалыптастыру және оның нәтижелерін пайдалану Қағидаларына (Нормативтік құқықтық актілерді мемлекеттік тіркеу Тізілімінде № 32546 болып тіркелген) сәйкес құрылатын еңбек ресурстарының болжамы есебімен, еңбек және жұмыспен қамту статистикасы бойынша статистикалық байқауларды талдау негізінде денсаулық сақтау, білім беру, мәдениет, спорт, әлеуметтік қамсыздандыру және ветеринарияның салаларындағы бюджеттiк ұйымдарында еңбек қызметтерін жүзеге асыратын қажетті мамандар.</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