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77fc" w14:textId="0037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20/13-VII шешімі. Қазақстан Республикасының Әділет министрлігінде 2022 жылғы 30 маусымда № 28650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