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77fc" w14:textId="0037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маусымдағы № 20/13-VII шешімі. Қазақстан Республикасының Әділет министрлігінде 2022 жылғы 30 маусымда № 28650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