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5b6af" w14:textId="805b6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Күршім аудандық мәслихатының 2021 жылғы 14 қазандағы № 9/7-VII "Күршім ауданында мүгедектер қатарындағы кемтар балаларды жеке оқыту жоспары бойынша үйде оқытуға жұмсаған шығындарын өндіріп алу тәртібі мен мөлшерін айқындау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Күршім аудандық мәслихатының 2022 жылғы 7 қазандағы № 26/13-VII шешімі. Қазақстан Республикасының Әділет министрлігінде 2022 жылғы 18 қазандағы № 30201 болып тіркелді</w:t>
      </w:r>
    </w:p>
    <w:p>
      <w:pPr>
        <w:spacing w:after="0"/>
        <w:ind w:left="0"/>
        <w:jc w:val="both"/>
      </w:pPr>
      <w:bookmarkStart w:name="z5" w:id="0"/>
      <w:r>
        <w:rPr>
          <w:rFonts w:ascii="Times New Roman"/>
          <w:b w:val="false"/>
          <w:i w:val="false"/>
          <w:color w:val="000000"/>
          <w:sz w:val="28"/>
        </w:rPr>
        <w:t>
      Күршім аудандық мәслихаты ШЕШТІ:</w:t>
      </w:r>
    </w:p>
    <w:bookmarkEnd w:id="0"/>
    <w:bookmarkStart w:name="z6" w:id="1"/>
    <w:p>
      <w:pPr>
        <w:spacing w:after="0"/>
        <w:ind w:left="0"/>
        <w:jc w:val="both"/>
      </w:pPr>
      <w:r>
        <w:rPr>
          <w:rFonts w:ascii="Times New Roman"/>
          <w:b w:val="false"/>
          <w:i w:val="false"/>
          <w:color w:val="000000"/>
          <w:sz w:val="28"/>
        </w:rPr>
        <w:t xml:space="preserve">
      1. Күршім аудандық мәслихатының "Күршім ауданында мүгедектер қатарындағы кемтар балаларды жеке оқыту жоспары бойынша үйде оқытуға жұмсаған шығындарын өндіріп алу тәртібі мен мөлшерін айқындау туралы" 2021 жылғы 14 қазандағы № 9/7-VII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24959 болып тіркелген) келесі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8" w:id="3"/>
    <w:p>
      <w:pPr>
        <w:spacing w:after="0"/>
        <w:ind w:left="0"/>
        <w:jc w:val="both"/>
      </w:pPr>
      <w:r>
        <w:rPr>
          <w:rFonts w:ascii="Times New Roman"/>
          <w:b w:val="false"/>
          <w:i w:val="false"/>
          <w:color w:val="000000"/>
          <w:sz w:val="28"/>
        </w:rPr>
        <w:t xml:space="preserve">
      "Күршім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 </w:t>
      </w:r>
    </w:p>
    <w:bookmarkEnd w:id="3"/>
    <w:bookmarkStart w:name="z9"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10" w:id="5"/>
    <w:p>
      <w:pPr>
        <w:spacing w:after="0"/>
        <w:ind w:left="0"/>
        <w:jc w:val="both"/>
      </w:pPr>
      <w:r>
        <w:rPr>
          <w:rFonts w:ascii="Times New Roman"/>
          <w:b w:val="false"/>
          <w:i w:val="false"/>
          <w:color w:val="000000"/>
          <w:sz w:val="28"/>
        </w:rPr>
        <w:t xml:space="preserve">
      "1. Күршім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5"/>
    <w:bookmarkStart w:name="z11" w:id="6"/>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көрсетілген шешімге </w:t>
      </w:r>
      <w:r>
        <w:rPr>
          <w:rFonts w:ascii="Times New Roman"/>
          <w:b w:val="false"/>
          <w:i w:val="false"/>
          <w:color w:val="000000"/>
          <w:sz w:val="28"/>
        </w:rPr>
        <w:t>қосымша</w:t>
      </w:r>
      <w:r>
        <w:rPr>
          <w:rFonts w:ascii="Times New Roman"/>
          <w:b w:val="false"/>
          <w:i w:val="false"/>
          <w:color w:val="000000"/>
          <w:sz w:val="28"/>
        </w:rPr>
        <w:t xml:space="preserve"> жаңа редакцияда жазылсын.</w:t>
      </w:r>
    </w:p>
    <w:bookmarkEnd w:id="6"/>
    <w:bookmarkStart w:name="z12"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Калелов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w:t>
            </w:r>
            <w:r>
              <w:br/>
            </w:r>
            <w:r>
              <w:rPr>
                <w:rFonts w:ascii="Times New Roman"/>
                <w:b w:val="false"/>
                <w:i w:val="false"/>
                <w:color w:val="000000"/>
                <w:sz w:val="20"/>
              </w:rPr>
              <w:t>аудандық мәслихатының</w:t>
            </w:r>
            <w:r>
              <w:br/>
            </w:r>
            <w:r>
              <w:rPr>
                <w:rFonts w:ascii="Times New Roman"/>
                <w:b w:val="false"/>
                <w:i w:val="false"/>
                <w:color w:val="000000"/>
                <w:sz w:val="20"/>
              </w:rPr>
              <w:t>2022 жылғы 7 қазандағы</w:t>
            </w:r>
            <w:r>
              <w:br/>
            </w:r>
            <w:r>
              <w:rPr>
                <w:rFonts w:ascii="Times New Roman"/>
                <w:b w:val="false"/>
                <w:i w:val="false"/>
                <w:color w:val="000000"/>
                <w:sz w:val="20"/>
              </w:rPr>
              <w:t>№ 26/13-VII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14 қазандағы</w:t>
            </w:r>
            <w:r>
              <w:br/>
            </w:r>
            <w:r>
              <w:rPr>
                <w:rFonts w:ascii="Times New Roman"/>
                <w:b w:val="false"/>
                <w:i w:val="false"/>
                <w:color w:val="000000"/>
                <w:sz w:val="20"/>
              </w:rPr>
              <w:t>№ 9/7-VII шешіміне қосымша</w:t>
            </w:r>
          </w:p>
        </w:tc>
      </w:tr>
    </w:tbl>
    <w:bookmarkStart w:name="z16" w:id="8"/>
    <w:p>
      <w:pPr>
        <w:spacing w:after="0"/>
        <w:ind w:left="0"/>
        <w:jc w:val="left"/>
      </w:pPr>
      <w:r>
        <w:rPr>
          <w:rFonts w:ascii="Times New Roman"/>
          <w:b/>
          <w:i w:val="false"/>
          <w:color w:val="000000"/>
        </w:rPr>
        <w:t xml:space="preserve"> Күршім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8"/>
    <w:bookmarkStart w:name="z17" w:id="9"/>
    <w:p>
      <w:pPr>
        <w:spacing w:after="0"/>
        <w:ind w:left="0"/>
        <w:jc w:val="both"/>
      </w:pPr>
      <w:r>
        <w:rPr>
          <w:rFonts w:ascii="Times New Roman"/>
          <w:b w:val="false"/>
          <w:i w:val="false"/>
          <w:color w:val="000000"/>
          <w:sz w:val="28"/>
        </w:rPr>
        <w:t xml:space="preserve">
      1. Осы Күршім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"Мүгедек балаларды үйде оқытуға жұмсалған шығындарды өтеу" (Нормативтік құқықтық актілерді мемлекеттік тіркеу тізілімінде № 22394 болып тіркелген) мемлекеттік қызметін көрсету қағидаларына (әрі қарай – шығындарды өтеу қағидалары) сәйкес әзірленді.</w:t>
      </w:r>
    </w:p>
    <w:bookmarkEnd w:id="9"/>
    <w:bookmarkStart w:name="z18" w:id="10"/>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әрі-оқытуға жұмсаған шығындарын өндіріп алу) мүгедектігі бар балалар қатарындағы кемтар балаларды үйде оқу фактісін растайтын оқу орынының анықтамасы негізінде "Шығыс Қазақстан облысы Күршім ауданының жұмыспен қамту, әлеуметтік бағдарламалар және азаматтық хал актілерін тіркеу бөлімі" мемлекеттік мекемесімен жүзеге асырылады.</w:t>
      </w:r>
    </w:p>
    <w:bookmarkEnd w:id="10"/>
    <w:bookmarkStart w:name="z19" w:id="11"/>
    <w:p>
      <w:pPr>
        <w:spacing w:after="0"/>
        <w:ind w:left="0"/>
        <w:jc w:val="both"/>
      </w:pPr>
      <w:r>
        <w:rPr>
          <w:rFonts w:ascii="Times New Roman"/>
          <w:b w:val="false"/>
          <w:i w:val="false"/>
          <w:color w:val="000000"/>
          <w:sz w:val="28"/>
        </w:rPr>
        <w:t>
      3. Үйде оқытуға жұмсаған шығындарын өндіріп алу (толық мемлекеттің қамтамасыз етуіндегі мүгедектігі бар балалардан және оларға қатысты ата-аналары ата-ана құқығынан айырылған мүгедектігі бар балалардан басқа) үйде оқытылатын кемтар балалардың ата-анасының біреуіне немесе өзге заңды өкілдеріне отбасының табысына қарамастан беріледі.</w:t>
      </w:r>
    </w:p>
    <w:bookmarkEnd w:id="11"/>
    <w:bookmarkStart w:name="z20" w:id="12"/>
    <w:p>
      <w:pPr>
        <w:spacing w:after="0"/>
        <w:ind w:left="0"/>
        <w:jc w:val="both"/>
      </w:pPr>
      <w:r>
        <w:rPr>
          <w:rFonts w:ascii="Times New Roman"/>
          <w:b w:val="false"/>
          <w:i w:val="false"/>
          <w:color w:val="000000"/>
          <w:sz w:val="28"/>
        </w:rPr>
        <w:t>
      4. Оқытуға жұмсаған шығындарын өндіріп алу психологиялық-медициналық-педагогикалық консультацияның қорытындысында белгіленген мерзім аяқталғанға дейін өтініш берген айдан бастап жүргізіледі.</w:t>
      </w:r>
    </w:p>
    <w:bookmarkEnd w:id="12"/>
    <w:bookmarkStart w:name="z21" w:id="13"/>
    <w:p>
      <w:pPr>
        <w:spacing w:after="0"/>
        <w:ind w:left="0"/>
        <w:jc w:val="both"/>
      </w:pPr>
      <w:r>
        <w:rPr>
          <w:rFonts w:ascii="Times New Roman"/>
          <w:b w:val="false"/>
          <w:i w:val="false"/>
          <w:color w:val="000000"/>
          <w:sz w:val="28"/>
        </w:rPr>
        <w:t>
      5. Шығындарды өтеуді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 тиісті жағдайлар туындағаннан кейінгі айдан бастап тоқтатылады.</w:t>
      </w:r>
    </w:p>
    <w:bookmarkEnd w:id="13"/>
    <w:bookmarkStart w:name="z22" w:id="14"/>
    <w:p>
      <w:pPr>
        <w:spacing w:after="0"/>
        <w:ind w:left="0"/>
        <w:jc w:val="both"/>
      </w:pPr>
      <w:r>
        <w:rPr>
          <w:rFonts w:ascii="Times New Roman"/>
          <w:b w:val="false"/>
          <w:i w:val="false"/>
          <w:color w:val="000000"/>
          <w:sz w:val="28"/>
        </w:rPr>
        <w:t xml:space="preserve">
      6. Оқуға арналған шығындарды өндіріп алу үшін қажетті құжаттардың тізбесі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ұсынылады, бұл ретте қандастармен жеке басын сәйкестендіру үшін жеке басын куәландыратын құжаттың орнына қандас куәлігі ұсынылады.</w:t>
      </w:r>
    </w:p>
    <w:bookmarkEnd w:id="14"/>
    <w:bookmarkStart w:name="z23" w:id="15"/>
    <w:p>
      <w:pPr>
        <w:spacing w:after="0"/>
        <w:ind w:left="0"/>
        <w:jc w:val="both"/>
      </w:pPr>
      <w:r>
        <w:rPr>
          <w:rFonts w:ascii="Times New Roman"/>
          <w:b w:val="false"/>
          <w:i w:val="false"/>
          <w:color w:val="000000"/>
          <w:sz w:val="28"/>
        </w:rPr>
        <w:t>
      7. Мүгедектігі бар балалар қатарындағы кемтар балаларды жеке оқыту жоспары бойынша үйде оқытуға жұмсаған шығындарын өндіріп алу мөлшері әр мүгедектігі бар балаға айына сегіз айлық есептік көрсеткішке тең.</w:t>
      </w:r>
    </w:p>
    <w:bookmarkEnd w:id="15"/>
    <w:bookmarkStart w:name="z24" w:id="16"/>
    <w:p>
      <w:pPr>
        <w:spacing w:after="0"/>
        <w:ind w:left="0"/>
        <w:jc w:val="both"/>
      </w:pPr>
      <w:r>
        <w:rPr>
          <w:rFonts w:ascii="Times New Roman"/>
          <w:b w:val="false"/>
          <w:i w:val="false"/>
          <w:color w:val="000000"/>
          <w:sz w:val="28"/>
        </w:rPr>
        <w:t xml:space="preserve">
      8. Үйде оқытуға жұмсаған шығындарды өтемеу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