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9179" w14:textId="0a09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20 мамырдағы № 17/7-VII шешімі. Қазақстан Республикасының Әділет министрлігінде 2022 жылғы 26 мамырда № 28229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6-бабына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