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cb6" w14:textId="168f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30 мамырдағы № 18/4-VII шешімі. Қазақстан Республикасының Әділет министрлігінде 2022 жылғы 16 маусымда № 28501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42,38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