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4e97" w14:textId="2684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2021 жылғы 28 желтоқсандағы № 14/8-VII "Шемонаиха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2022 жылғы 27 қыркүйектегі № 23/10-VII шешімі. Қазақстан Республикасының Әділет министрлігінде 2022 жылғы 4 қазанда № 29999 болып тіркелді</w:t>
      </w:r>
    </w:p>
    <w:p>
      <w:pPr>
        <w:spacing w:after="0"/>
        <w:ind w:left="0"/>
        <w:jc w:val="both"/>
      </w:pPr>
      <w:bookmarkStart w:name="z5" w:id="0"/>
      <w:r>
        <w:rPr>
          <w:rFonts w:ascii="Times New Roman"/>
          <w:b w:val="false"/>
          <w:i w:val="false"/>
          <w:color w:val="000000"/>
          <w:sz w:val="28"/>
        </w:rPr>
        <w:t>
      Шемонаиха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Шемонаиха аудандық мәслихатының "Шемонаиха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2021 жылғы 28 желтоқсандағы № 14/8-VII (нормативтік құқықтық актілерді мемлекеттік тіркеу тізілімінде № 26392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"Шемонаиха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"1. Шемонаиха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Шемонаиха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27 қыркүйектегі </w:t>
            </w:r>
            <w:r>
              <w:br/>
            </w:r>
            <w:r>
              <w:rPr>
                <w:rFonts w:ascii="Times New Roman"/>
                <w:b w:val="false"/>
                <w:i w:val="false"/>
                <w:color w:val="000000"/>
                <w:sz w:val="20"/>
              </w:rPr>
              <w:t>№ 23/10-VII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14/8-VII шешіміне қосымша</w:t>
            </w:r>
          </w:p>
        </w:tc>
      </w:tr>
    </w:tbl>
    <w:bookmarkStart w:name="z16" w:id="8"/>
    <w:p>
      <w:pPr>
        <w:spacing w:after="0"/>
        <w:ind w:left="0"/>
        <w:jc w:val="left"/>
      </w:pPr>
      <w:r>
        <w:rPr>
          <w:rFonts w:ascii="Times New Roman"/>
          <w:b/>
          <w:i w:val="false"/>
          <w:color w:val="000000"/>
        </w:rPr>
        <w:t xml:space="preserve"> Шемонаиха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8"/>
    <w:bookmarkStart w:name="z17" w:id="9"/>
    <w:p>
      <w:pPr>
        <w:spacing w:after="0"/>
        <w:ind w:left="0"/>
        <w:jc w:val="both"/>
      </w:pPr>
      <w:r>
        <w:rPr>
          <w:rFonts w:ascii="Times New Roman"/>
          <w:b w:val="false"/>
          <w:i w:val="false"/>
          <w:color w:val="000000"/>
          <w:sz w:val="28"/>
        </w:rPr>
        <w:t xml:space="preserve">
      1. Осы Шемонаиха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(бұдан әрі - шығындарды өтеу қағидалары) сәйкес әзірленді.</w:t>
      </w:r>
    </w:p>
    <w:bookmarkEnd w:id="9"/>
    <w:bookmarkStart w:name="z18"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ай сайын "Шемонаиха ауданының жұмыспен қамту және әлеуметтік бағдарламалар бөлімі" мемлекеттік мекемесімен жүргізіледі.</w:t>
      </w:r>
    </w:p>
    <w:bookmarkEnd w:id="10"/>
    <w:bookmarkStart w:name="z19" w:id="11"/>
    <w:p>
      <w:pPr>
        <w:spacing w:after="0"/>
        <w:ind w:left="0"/>
        <w:jc w:val="both"/>
      </w:pPr>
      <w:r>
        <w:rPr>
          <w:rFonts w:ascii="Times New Roman"/>
          <w:b w:val="false"/>
          <w:i w:val="false"/>
          <w:color w:val="000000"/>
          <w:sz w:val="28"/>
        </w:rPr>
        <w:t>
      3. Үйде оқытуға жұмсаған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0" w:id="12"/>
    <w:p>
      <w:pPr>
        <w:spacing w:after="0"/>
        <w:ind w:left="0"/>
        <w:jc w:val="both"/>
      </w:pPr>
      <w:r>
        <w:rPr>
          <w:rFonts w:ascii="Times New Roman"/>
          <w:b w:val="false"/>
          <w:i w:val="false"/>
          <w:color w:val="000000"/>
          <w:sz w:val="28"/>
        </w:rPr>
        <w:t>
      4. Үйде оқытуға жұмсаған шығындарын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1" w:id="13"/>
    <w:p>
      <w:pPr>
        <w:spacing w:after="0"/>
        <w:ind w:left="0"/>
        <w:jc w:val="both"/>
      </w:pPr>
      <w:r>
        <w:rPr>
          <w:rFonts w:ascii="Times New Roman"/>
          <w:b w:val="false"/>
          <w:i w:val="false"/>
          <w:color w:val="000000"/>
          <w:sz w:val="28"/>
        </w:rPr>
        <w:t>
      5. Үйде оқытуға жұмсаған шығындарын өндіріп алуды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2" w:id="14"/>
    <w:p>
      <w:pPr>
        <w:spacing w:after="0"/>
        <w:ind w:left="0"/>
        <w:jc w:val="both"/>
      </w:pPr>
      <w:r>
        <w:rPr>
          <w:rFonts w:ascii="Times New Roman"/>
          <w:b w:val="false"/>
          <w:i w:val="false"/>
          <w:color w:val="000000"/>
          <w:sz w:val="28"/>
        </w:rPr>
        <w:t xml:space="preserve">
      6. Оқытуға жұмсаған шығындарды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4"/>
    <w:bookmarkStart w:name="z23" w:id="15"/>
    <w:p>
      <w:pPr>
        <w:spacing w:after="0"/>
        <w:ind w:left="0"/>
        <w:jc w:val="both"/>
      </w:pPr>
      <w:r>
        <w:rPr>
          <w:rFonts w:ascii="Times New Roman"/>
          <w:b w:val="false"/>
          <w:i w:val="false"/>
          <w:color w:val="000000"/>
          <w:sz w:val="28"/>
        </w:rPr>
        <w:t>
      7. Оқытуға жұмсаған шығындарын өндіріп алу мөлшері әр мүгедектігі бар балаға алты айлық есептік көрсеткішке тең.</w:t>
      </w:r>
    </w:p>
    <w:bookmarkEnd w:id="15"/>
    <w:bookmarkStart w:name="z24" w:id="16"/>
    <w:p>
      <w:pPr>
        <w:spacing w:after="0"/>
        <w:ind w:left="0"/>
        <w:jc w:val="both"/>
      </w:pPr>
      <w:r>
        <w:rPr>
          <w:rFonts w:ascii="Times New Roman"/>
          <w:b w:val="false"/>
          <w:i w:val="false"/>
          <w:color w:val="000000"/>
          <w:sz w:val="28"/>
        </w:rPr>
        <w:t xml:space="preserve">
      8. Оқытуға жұмсаған шығындарын өндіріп алудан бас тарту үшін негіздер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қарастырылған.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