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5311" w14:textId="f495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20 қыркүйектегі № 19-6 шешімі. Қазақстан Республикасының Әділет министрлігінде 2022 жылғы 22 қыркүйекте № 29749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