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f58e" w14:textId="5d6f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2015 жылғы 27 наурыздағы № 21-2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2022 жылғы 30 қарашадағы № 22-2 шешімі. Қазақстан Республикасының Әділет министрлігінде 2022 жылғы 5 желтоқсанда № 30942 болып тіркелді</w:t>
      </w:r>
    </w:p>
    <w:p>
      <w:pPr>
        <w:spacing w:after="0"/>
        <w:ind w:left="0"/>
        <w:jc w:val="both"/>
      </w:pPr>
      <w:bookmarkStart w:name="z3" w:id="0"/>
      <w:r>
        <w:rPr>
          <w:rFonts w:ascii="Times New Roman"/>
          <w:b w:val="false"/>
          <w:i w:val="false"/>
          <w:color w:val="000000"/>
          <w:sz w:val="28"/>
        </w:rPr>
        <w:t xml:space="preserve">
      Бөкей ордасы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2015 жылғы 27 наурыздағы №21-2 (Нормативтік құқықтық актілерді мемлекеттік тіркеу тізілімінде №3877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"Бөкей ордасы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7"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Заңының </w:t>
      </w:r>
      <w:r>
        <w:rPr>
          <w:rFonts w:ascii="Times New Roman"/>
          <w:b w:val="false"/>
          <w:i w:val="false"/>
          <w:color w:val="000000"/>
          <w:sz w:val="28"/>
        </w:rPr>
        <w:t>11 бабына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ШЕШТІ</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0" w:id="7"/>
    <w:p>
      <w:pPr>
        <w:spacing w:after="0"/>
        <w:ind w:left="0"/>
        <w:jc w:val="both"/>
      </w:pPr>
      <w:r>
        <w:rPr>
          <w:rFonts w:ascii="Times New Roman"/>
          <w:b w:val="false"/>
          <w:i w:val="false"/>
          <w:color w:val="000000"/>
          <w:sz w:val="28"/>
        </w:rPr>
        <w:t>
      "1. Бөкей ордасы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End w:id="7"/>
    <w:bookmarkStart w:name="z11"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8"/>
    <w:bookmarkStart w:name="z12" w:id="9"/>
    <w:p>
      <w:pPr>
        <w:spacing w:after="0"/>
        <w:ind w:left="0"/>
        <w:jc w:val="both"/>
      </w:pPr>
      <w:r>
        <w:rPr>
          <w:rFonts w:ascii="Times New Roman"/>
          <w:b w:val="false"/>
          <w:i w:val="false"/>
          <w:color w:val="000000"/>
          <w:sz w:val="28"/>
        </w:rPr>
        <w:t xml:space="preserve">
      көрсетілген шешім осы шешімнің қосымшасына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9"/>
    <w:bookmarkStart w:name="z13" w:id="1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Кайргалиева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27 наурыздағы № 21-2 шешіміне </w:t>
            </w:r>
            <w:r>
              <w:br/>
            </w:r>
            <w:r>
              <w:rPr>
                <w:rFonts w:ascii="Times New Roman"/>
                <w:b w:val="false"/>
                <w:i w:val="false"/>
                <w:color w:val="000000"/>
                <w:sz w:val="20"/>
              </w:rPr>
              <w:t>қосымша</w:t>
            </w:r>
          </w:p>
        </w:tc>
      </w:tr>
    </w:tbl>
    <w:bookmarkStart w:name="z17" w:id="11"/>
    <w:p>
      <w:pPr>
        <w:spacing w:after="0"/>
        <w:ind w:left="0"/>
        <w:jc w:val="left"/>
      </w:pPr>
      <w:r>
        <w:rPr>
          <w:rFonts w:ascii="Times New Roman"/>
          <w:b/>
          <w:i w:val="false"/>
          <w:color w:val="000000"/>
        </w:rPr>
        <w:t xml:space="preserve"> Бөкей ордасы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11"/>
    <w:bookmarkStart w:name="z18" w:id="12"/>
    <w:p>
      <w:pPr>
        <w:spacing w:after="0"/>
        <w:ind w:left="0"/>
        <w:jc w:val="both"/>
      </w:pPr>
      <w:r>
        <w:rPr>
          <w:rFonts w:ascii="Times New Roman"/>
          <w:b w:val="false"/>
          <w:i w:val="false"/>
          <w:color w:val="000000"/>
          <w:sz w:val="28"/>
        </w:rPr>
        <w:t xml:space="preserve">
      1. Осы Бөкей ордасы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№84 "Әлеуметтік – 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–шығындарды өтеу қағидалары) сәйкес әзірленді.</w:t>
      </w:r>
    </w:p>
    <w:bookmarkEnd w:id="12"/>
    <w:bookmarkStart w:name="z19" w:id="13"/>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өндіріп алуды (бұдан әрі-оқытуға жұмсалған шығындарды өндіріп алу) "Бөкей ордасы аудандық жұмыспен қамту және әлеуметтік бағдарламалар бөлімі" мемлекеттік мекемесі мүгедектігі бар баланың үйде оқу фактісін растайтын оқу орынының анықтамасы негізінде жүргізеді.</w:t>
      </w:r>
    </w:p>
    <w:bookmarkEnd w:id="13"/>
    <w:bookmarkStart w:name="z20" w:id="14"/>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4"/>
    <w:bookmarkStart w:name="z21" w:id="15"/>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5"/>
    <w:bookmarkStart w:name="z22" w:id="16"/>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6"/>
    <w:bookmarkStart w:name="z23" w:id="17"/>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7"/>
    <w:bookmarkStart w:name="z24" w:id="18"/>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айына үш айлық есептік көрсеткішке тең.</w:t>
      </w:r>
    </w:p>
    <w:bookmarkEnd w:id="18"/>
    <w:bookmarkStart w:name="z25" w:id="19"/>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