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866f9" w14:textId="e2866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2015 жылғы 26 ақпандағы № 25-6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өзгерістер мен толықтыру енгізу</w:t>
      </w:r>
    </w:p>
    <w:p>
      <w:pPr>
        <w:spacing w:after="0"/>
        <w:ind w:left="0"/>
        <w:jc w:val="both"/>
      </w:pPr>
      <w:r>
        <w:rPr>
          <w:rFonts w:ascii="Times New Roman"/>
          <w:b w:val="false"/>
          <w:i w:val="false"/>
          <w:color w:val="000000"/>
          <w:sz w:val="28"/>
        </w:rPr>
        <w:t>Батыс Қазақстан облысы Жаңақала аудандық мәслихатының 2022 жылғы 11 қарашадағы № 28-1 шешімі. Қазақстан Республикасының Әділет министрлігінде 2022 жылғы 16 қарашада № 30557 болып тіркелді</w:t>
      </w:r>
    </w:p>
    <w:p>
      <w:pPr>
        <w:spacing w:after="0"/>
        <w:ind w:left="0"/>
        <w:jc w:val="both"/>
      </w:pPr>
      <w:bookmarkStart w:name="z3" w:id="0"/>
      <w:r>
        <w:rPr>
          <w:rFonts w:ascii="Times New Roman"/>
          <w:b w:val="false"/>
          <w:i w:val="false"/>
          <w:color w:val="000000"/>
          <w:sz w:val="28"/>
        </w:rPr>
        <w:t xml:space="preserve">
      Батыс Қазақстан облысы Жаңақала аудандық мәслихаты </w:t>
      </w:r>
      <w:r>
        <w:rPr>
          <w:rFonts w:ascii="Times New Roman"/>
          <w:b/>
          <w:i w:val="false"/>
          <w:color w:val="000000"/>
          <w:sz w:val="28"/>
        </w:rPr>
        <w:t>ШЕШТІ:</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2015 жылғы 26 ақпандағы №25-6 (Нормативтік құқықтық актілерді мемлекеттік тіркеу тізілімінде №3844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Start w:name="z8" w:id="4"/>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16-бабына</w:t>
      </w:r>
      <w:r>
        <w:rPr>
          <w:rFonts w:ascii="Times New Roman"/>
          <w:b w:val="false"/>
          <w:i w:val="false"/>
          <w:color w:val="000000"/>
          <w:sz w:val="28"/>
        </w:rPr>
        <w:t xml:space="preserve"> сәйкес, Жаңақала аудандық мәслихаты </w:t>
      </w:r>
      <w:r>
        <w:rPr>
          <w:rFonts w:ascii="Times New Roman"/>
          <w:b/>
          <w:i w:val="false"/>
          <w:color w:val="000000"/>
          <w:sz w:val="28"/>
        </w:rPr>
        <w:t>ШЕШТІ:</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5"/>
    <w:p>
      <w:pPr>
        <w:spacing w:after="0"/>
        <w:ind w:left="0"/>
        <w:jc w:val="both"/>
      </w:pPr>
      <w:r>
        <w:rPr>
          <w:rFonts w:ascii="Times New Roman"/>
          <w:b w:val="false"/>
          <w:i w:val="false"/>
          <w:color w:val="000000"/>
          <w:sz w:val="28"/>
        </w:rPr>
        <w:t>
      "1.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p>
    <w:bookmarkStart w:name="z12" w:id="6"/>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қосымшамен толықтырылсын.</w:t>
      </w:r>
    </w:p>
    <w:bookmarkEnd w:id="6"/>
    <w:bookmarkStart w:name="z13"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Жардемалиев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қарашадағы</w:t>
            </w:r>
            <w:r>
              <w:br/>
            </w:r>
            <w:r>
              <w:rPr>
                <w:rFonts w:ascii="Times New Roman"/>
                <w:b w:val="false"/>
                <w:i w:val="false"/>
                <w:color w:val="000000"/>
                <w:sz w:val="20"/>
              </w:rPr>
              <w:t>№ 28-1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26 ақпандағы</w:t>
            </w:r>
            <w:r>
              <w:br/>
            </w:r>
            <w:r>
              <w:rPr>
                <w:rFonts w:ascii="Times New Roman"/>
                <w:b w:val="false"/>
                <w:i w:val="false"/>
                <w:color w:val="000000"/>
                <w:sz w:val="20"/>
              </w:rPr>
              <w:t>№25-6 шешіміне қосымша</w:t>
            </w:r>
          </w:p>
        </w:tc>
      </w:tr>
    </w:tbl>
    <w:bookmarkStart w:name="z17" w:id="8"/>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18" w:id="9"/>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№84 "Әлеуметтік-еңбек саласында мемлекеттік қызметтерді көрсетудің кейбір мәселелері туралы" бұйрығымен бекітілген "Мүгедек балаларды үйде оқытуға жұмсалған шығындарды өтеу" (Нормативтік құқықтық актілерді мемлекеттік тіркеу Тізілімінде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9"/>
    <w:bookmarkStart w:name="z19"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"Жаңақала аудандық жұмыспен қамту және әлеуметтік бағдарламалар бөлімі" мемлекеттік мекемесімен жүргізіледі.</w:t>
      </w:r>
    </w:p>
    <w:bookmarkEnd w:id="10"/>
    <w:bookmarkStart w:name="z20" w:id="11"/>
    <w:p>
      <w:pPr>
        <w:spacing w:after="0"/>
        <w:ind w:left="0"/>
        <w:jc w:val="both"/>
      </w:pPr>
      <w:r>
        <w:rPr>
          <w:rFonts w:ascii="Times New Roman"/>
          <w:b w:val="false"/>
          <w:i w:val="false"/>
          <w:color w:val="000000"/>
          <w:sz w:val="28"/>
        </w:rPr>
        <w:t>
      3.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1" w:id="12"/>
    <w:p>
      <w:pPr>
        <w:spacing w:after="0"/>
        <w:ind w:left="0"/>
        <w:jc w:val="both"/>
      </w:pPr>
      <w:r>
        <w:rPr>
          <w:rFonts w:ascii="Times New Roman"/>
          <w:b w:val="false"/>
          <w:i w:val="false"/>
          <w:color w:val="000000"/>
          <w:sz w:val="28"/>
        </w:rPr>
        <w:t>
      4. Оқытуға жұмсаған шығындарын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2" w:id="13"/>
    <w:p>
      <w:pPr>
        <w:spacing w:after="0"/>
        <w:ind w:left="0"/>
        <w:jc w:val="both"/>
      </w:pPr>
      <w:r>
        <w:rPr>
          <w:rFonts w:ascii="Times New Roman"/>
          <w:b w:val="false"/>
          <w:i w:val="false"/>
          <w:color w:val="000000"/>
          <w:sz w:val="28"/>
        </w:rPr>
        <w:t xml:space="preserve">
      5. Оқытуға жұмсаған шығындарын өндіріп алуды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 </w:t>
      </w:r>
    </w:p>
    <w:bookmarkEnd w:id="13"/>
    <w:bookmarkStart w:name="z23" w:id="14"/>
    <w:p>
      <w:pPr>
        <w:spacing w:after="0"/>
        <w:ind w:left="0"/>
        <w:jc w:val="both"/>
      </w:pPr>
      <w:r>
        <w:rPr>
          <w:rFonts w:ascii="Times New Roman"/>
          <w:b w:val="false"/>
          <w:i w:val="false"/>
          <w:color w:val="000000"/>
          <w:sz w:val="28"/>
        </w:rPr>
        <w:t xml:space="preserve">
      6. Оқытуға жұмсаған шығындарын өндіріп алу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қандастар, жеке басын сәйкестендіру үшін, жеке басын куәландыратын құжаттың орнына қандас куәлігін ұсынады.</w:t>
      </w:r>
    </w:p>
    <w:bookmarkEnd w:id="14"/>
    <w:bookmarkStart w:name="z24" w:id="15"/>
    <w:p>
      <w:pPr>
        <w:spacing w:after="0"/>
        <w:ind w:left="0"/>
        <w:jc w:val="both"/>
      </w:pPr>
      <w:r>
        <w:rPr>
          <w:rFonts w:ascii="Times New Roman"/>
          <w:b w:val="false"/>
          <w:i w:val="false"/>
          <w:color w:val="000000"/>
          <w:sz w:val="28"/>
        </w:rPr>
        <w:t>
      7. Оқытуға жұмсаған шығындарын өндіріп алу мөлшері оқу жылы ішінде ай сайын әрбір мүгедектігі бар балаға үш айлық есептік көрсеткішке тең.</w:t>
      </w:r>
    </w:p>
    <w:bookmarkEnd w:id="15"/>
    <w:bookmarkStart w:name="z25" w:id="16"/>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