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6154" w14:textId="d0d6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Бәйтерек аудандық мәслихатының 2021 жылғы 25 қаңтардағы № 2-3 "Бәйтерек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14 қарашадағы № 22-3 шешімі. Қазақстан Республикасының Әділет министрлігінде 2022 жылғы 17 қарашада № 30581 болып тіркелді. Күші жойылды - Батыс Қазақстан облысы Бәйтерек ауданы мәслихатының 2023 жылғы 7 қыркүйектегі № 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мәслихатының 07.09.2023 </w:t>
      </w:r>
      <w:r>
        <w:rPr>
          <w:rFonts w:ascii="Times New Roman"/>
          <w:b w:val="false"/>
          <w:i w:val="false"/>
          <w:color w:val="ff0000"/>
          <w:sz w:val="28"/>
        </w:rPr>
        <w:t>№ 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Батыс Қазақстан облысы Бәйтерек аудандық мәслихатының "Бәйтерек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25 қаңтардағы № 2-3 (Нормативтік құқықтық актілерді мемлекеттік тіркеу тізілімінде №6821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Бәйтерек ауданының әлеуметтік көмек көрсету, оның мөлшерлерін белгілеу және мұқтаж азаматтардың жекеленген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xml:space="preserve">
      "1. Осы Батыс Қазақстан облысы Бәйтерек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жазылсын:</w:t>
      </w:r>
    </w:p>
    <w:bookmarkStart w:name="z9" w:id="4"/>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11-бабының </w:t>
      </w:r>
      <w:r>
        <w:rPr>
          <w:rFonts w:ascii="Times New Roman"/>
          <w:b w:val="false"/>
          <w:i w:val="false"/>
          <w:color w:val="000000"/>
          <w:sz w:val="28"/>
        </w:rPr>
        <w:t>2) тармақшасында</w:t>
      </w:r>
      <w:r>
        <w:rPr>
          <w:rFonts w:ascii="Times New Roman"/>
          <w:b w:val="false"/>
          <w:i w:val="false"/>
          <w:color w:val="000000"/>
          <w:sz w:val="28"/>
        </w:rPr>
        <w:t>,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w:t>
      </w:r>
      <w:r>
        <w:rPr>
          <w:rFonts w:ascii="Times New Roman"/>
          <w:b w:val="false"/>
          <w:i w:val="false"/>
          <w:color w:val="000000"/>
          <w:sz w:val="28"/>
        </w:rPr>
        <w:t>17-бабында</w:t>
      </w:r>
      <w:r>
        <w:rPr>
          <w:rFonts w:ascii="Times New Roman"/>
          <w:b w:val="false"/>
          <w:i w:val="false"/>
          <w:color w:val="000000"/>
          <w:sz w:val="28"/>
        </w:rPr>
        <w:t> көрсетілген адамдарға әлеуметтік көмек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2" w:id="5"/>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1 000 000 (бір миллион) теңге мөлшерінде және ай сайын 5 (бес) айлық есептік көрсеткіш мөлшерінде.";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 келесі редакцияда жазылсын:</w:t>
      </w:r>
    </w:p>
    <w:bookmarkStart w:name="z14" w:id="6"/>
    <w:p>
      <w:pPr>
        <w:spacing w:after="0"/>
        <w:ind w:left="0"/>
        <w:jc w:val="both"/>
      </w:pPr>
      <w:r>
        <w:rPr>
          <w:rFonts w:ascii="Times New Roman"/>
          <w:b w:val="false"/>
          <w:i w:val="false"/>
          <w:color w:val="000000"/>
          <w:sz w:val="28"/>
        </w:rPr>
        <w:t>
      "10) Жаралану, контузия алу, зақым алу салдарынан мүгедектік білгіленген әскери қызметшiлерге:</w:t>
      </w:r>
    </w:p>
    <w:bookmarkEnd w:id="6"/>
    <w:bookmarkStart w:name="z15" w:id="7"/>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7"/>
    <w:bookmarkStart w:name="z16" w:id="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8"/>
    <w:bookmarkStart w:name="z17" w:id="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білгіленген,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9"/>
    <w:bookmarkStart w:name="z18" w:id="1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білгіленген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0"/>
    <w:bookmarkStart w:name="z19" w:id="1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60 000 (алпыс мың) теңге мөлшерінде.";</w:t>
      </w:r>
    </w:p>
    <w:bookmarkEnd w:id="11"/>
    <w:bookmarkStart w:name="z20" w:id="1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 тармақшалары</w:t>
      </w:r>
      <w:r>
        <w:rPr>
          <w:rFonts w:ascii="Times New Roman"/>
          <w:b w:val="false"/>
          <w:i w:val="false"/>
          <w:color w:val="000000"/>
          <w:sz w:val="28"/>
        </w:rPr>
        <w:t xml:space="preserve"> келесі редакцияда жазылсын:</w:t>
      </w:r>
    </w:p>
    <w:bookmarkStart w:name="z22" w:id="1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3"/>
    <w:bookmarkStart w:name="z23" w:id="1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4"/>
    <w:bookmarkStart w:name="z24" w:id="15"/>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 тармақшалары</w:t>
      </w:r>
      <w:r>
        <w:rPr>
          <w:rFonts w:ascii="Times New Roman"/>
          <w:b w:val="false"/>
          <w:i w:val="false"/>
          <w:color w:val="000000"/>
          <w:sz w:val="28"/>
        </w:rPr>
        <w:t xml:space="preserve"> келесі редакцияда жазылсын:</w:t>
      </w:r>
    </w:p>
    <w:bookmarkStart w:name="z26" w:id="16"/>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16"/>
    <w:bookmarkStart w:name="z27" w:id="17"/>
    <w:p>
      <w:pPr>
        <w:spacing w:after="0"/>
        <w:ind w:left="0"/>
        <w:jc w:val="both"/>
      </w:pPr>
      <w:r>
        <w:rPr>
          <w:rFonts w:ascii="Times New Roman"/>
          <w:b w:val="false"/>
          <w:i w:val="false"/>
          <w:color w:val="000000"/>
          <w:sz w:val="28"/>
        </w:rPr>
        <w:t>
      31)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жазылсын:</w:t>
      </w:r>
    </w:p>
    <w:bookmarkStart w:name="z30" w:id="18"/>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18"/>
    <w:bookmarkStart w:name="z31" w:id="19"/>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p>
    <w:bookmarkStart w:name="z33" w:id="2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