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c81a" w14:textId="c84c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2022 жылғы 15 сәуірдегі № 16-2 шешімі. Қазақстан Республикасының Әділет министрлігінде 2022 жылғы 20 сәуірде № 27666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Казталов аудандық мәслихаты ШЕШТІ:</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енгізіледі және 2022 жылғы 1 қаңтардан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