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ee90" w14:textId="351ee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2015 жылғы 18 наурыздағы № 30-4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мен толықтыру енгізу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2022 жылғы 10 қарашадағы № 22-2 шешімі. Қазақстан Республикасының Әділет министрлігінде 2022 жылғы 15 қарашада № 30533 болып тіркелді</w:t>
      </w:r>
    </w:p>
    <w:p>
      <w:pPr>
        <w:spacing w:after="0"/>
        <w:ind w:left="0"/>
        <w:jc w:val="both"/>
      </w:pPr>
      <w:bookmarkStart w:name="z3" w:id="0"/>
      <w:r>
        <w:rPr>
          <w:rFonts w:ascii="Times New Roman"/>
          <w:b w:val="false"/>
          <w:i w:val="false"/>
          <w:color w:val="000000"/>
          <w:sz w:val="28"/>
        </w:rPr>
        <w:t xml:space="preserve">
      Қаратөбе аудандық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2015 жылғы 18 наурыздағы № 30-4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3872 болып тіркелген) мынадай өзгерістер мен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"Қаратөбе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7"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16-бабына</w:t>
      </w:r>
      <w:r>
        <w:rPr>
          <w:rFonts w:ascii="Times New Roman"/>
          <w:b w:val="false"/>
          <w:i w:val="false"/>
          <w:color w:val="000000"/>
          <w:sz w:val="28"/>
        </w:rPr>
        <w:t xml:space="preserve"> сәйкес Қаратөбе аудандық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i w:val="false"/>
          <w:color w:val="000000"/>
          <w:sz w:val="28"/>
        </w:rPr>
        <w:t>:</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6"/>
    <w:bookmarkStart w:name="z10" w:id="7"/>
    <w:p>
      <w:pPr>
        <w:spacing w:after="0"/>
        <w:ind w:left="0"/>
        <w:jc w:val="both"/>
      </w:pPr>
      <w:r>
        <w:rPr>
          <w:rFonts w:ascii="Times New Roman"/>
          <w:b w:val="false"/>
          <w:i w:val="false"/>
          <w:color w:val="000000"/>
          <w:sz w:val="28"/>
        </w:rPr>
        <w:t>
      "1. Қаратөбе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7"/>
    <w:bookmarkStart w:name="z11"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8"/>
    <w:bookmarkStart w:name="z12" w:id="9"/>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End w:id="9"/>
    <w:bookmarkStart w:name="z13" w:id="1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Тлеуғалиева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10 қарашадағы № 22-2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18 наурыздағы № 30-4</w:t>
            </w:r>
            <w:r>
              <w:br/>
            </w:r>
            <w:r>
              <w:rPr>
                <w:rFonts w:ascii="Times New Roman"/>
                <w:b w:val="false"/>
                <w:i w:val="false"/>
                <w:color w:val="000000"/>
                <w:sz w:val="20"/>
              </w:rPr>
              <w:t>шешіміне қосымша</w:t>
            </w:r>
          </w:p>
        </w:tc>
      </w:tr>
    </w:tbl>
    <w:bookmarkStart w:name="z17" w:id="11"/>
    <w:p>
      <w:pPr>
        <w:spacing w:after="0"/>
        <w:ind w:left="0"/>
        <w:jc w:val="left"/>
      </w:pPr>
      <w:r>
        <w:rPr>
          <w:rFonts w:ascii="Times New Roman"/>
          <w:b/>
          <w:i w:val="false"/>
          <w:color w:val="000000"/>
        </w:rPr>
        <w:t xml:space="preserve"> Қаратөбе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w:t>
      </w:r>
    </w:p>
    <w:bookmarkEnd w:id="11"/>
    <w:bookmarkStart w:name="z18" w:id="12"/>
    <w:p>
      <w:pPr>
        <w:spacing w:after="0"/>
        <w:ind w:left="0"/>
        <w:jc w:val="both"/>
      </w:pPr>
      <w:r>
        <w:rPr>
          <w:rFonts w:ascii="Times New Roman"/>
          <w:b w:val="false"/>
          <w:i w:val="false"/>
          <w:color w:val="000000"/>
          <w:sz w:val="28"/>
        </w:rPr>
        <w:t xml:space="preserve">
      1. Осы Қаратөбе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әрі-шығындарды өтеу Қағидалары) сәйкес әзірленді.</w:t>
      </w:r>
    </w:p>
    <w:bookmarkEnd w:id="12"/>
    <w:bookmarkStart w:name="z19" w:id="13"/>
    <w:p>
      <w:pPr>
        <w:spacing w:after="0"/>
        <w:ind w:left="0"/>
        <w:jc w:val="both"/>
      </w:pPr>
      <w:r>
        <w:rPr>
          <w:rFonts w:ascii="Times New Roman"/>
          <w:b w:val="false"/>
          <w:i w:val="false"/>
          <w:color w:val="000000"/>
          <w:sz w:val="28"/>
        </w:rPr>
        <w:t xml:space="preserve">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"Қаратөбе ауданының жұмыспен қамту және әлеуметтік бағдарламалар бөлімі" мемлекеттік мекемесімен ай сайын мүгедектігі бар баланы үйде оқыту фактісін растайтын оқу орынының анықтамасының, сондай-ақ өтініш пен мүгедектігі бар баланың ата-анасының немесе өзге де заңды өкілінің жеке басын куәландыратын құжаттың негізінде жүргізіледі. </w:t>
      </w:r>
    </w:p>
    <w:bookmarkEnd w:id="13"/>
    <w:bookmarkStart w:name="z20" w:id="14"/>
    <w:p>
      <w:pPr>
        <w:spacing w:after="0"/>
        <w:ind w:left="0"/>
        <w:jc w:val="both"/>
      </w:pPr>
      <w:r>
        <w:rPr>
          <w:rFonts w:ascii="Times New Roman"/>
          <w:b w:val="false"/>
          <w:i w:val="false"/>
          <w:color w:val="000000"/>
          <w:sz w:val="28"/>
        </w:rPr>
        <w:t xml:space="preserve">
      3. 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 </w:t>
      </w:r>
    </w:p>
    <w:bookmarkEnd w:id="14"/>
    <w:bookmarkStart w:name="z21" w:id="15"/>
    <w:p>
      <w:pPr>
        <w:spacing w:after="0"/>
        <w:ind w:left="0"/>
        <w:jc w:val="both"/>
      </w:pPr>
      <w:r>
        <w:rPr>
          <w:rFonts w:ascii="Times New Roman"/>
          <w:b w:val="false"/>
          <w:i w:val="false"/>
          <w:color w:val="000000"/>
          <w:sz w:val="28"/>
        </w:rPr>
        <w:t>
      4. Оқуға жұмсалған шығындарды өтеу өтініш берген айдан бастап аудандық немесе қалалық білім бөлімінің психологиялық-медициналық-педагогикалық консультацияның қорытындысында белгіленген мерзім аяқталғанға дейін жүргізіледі.</w:t>
      </w:r>
    </w:p>
    <w:bookmarkEnd w:id="15"/>
    <w:bookmarkStart w:name="z22" w:id="16"/>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балалардың он сегіз жасқа толуы, мүгедектік мерзімінің аяқталуы, мүгедектігі бар балалардың мемлекеттік мекемелерде оқып жатқан кезеңі, мүгедектігі бар балалардың қайтыс болуы) төлем тиісті жағдайлар туындағаннан кейінгі айдан бастап тоқтатылады.</w:t>
      </w:r>
    </w:p>
    <w:bookmarkEnd w:id="16"/>
    <w:bookmarkStart w:name="z23" w:id="17"/>
    <w:p>
      <w:pPr>
        <w:spacing w:after="0"/>
        <w:ind w:left="0"/>
        <w:jc w:val="both"/>
      </w:pPr>
      <w:r>
        <w:rPr>
          <w:rFonts w:ascii="Times New Roman"/>
          <w:b w:val="false"/>
          <w:i w:val="false"/>
          <w:color w:val="000000"/>
          <w:sz w:val="28"/>
        </w:rPr>
        <w:t xml:space="preserve">
      6. Оқытуға жұмсалған шығындарды өндіріп алу үшін қажетті белгіленген тізбе бойынша құжаттар шығындарды өндіріп алу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қандас куәлігі ұсынылады.</w:t>
      </w:r>
    </w:p>
    <w:bookmarkEnd w:id="17"/>
    <w:bookmarkStart w:name="z24" w:id="18"/>
    <w:p>
      <w:pPr>
        <w:spacing w:after="0"/>
        <w:ind w:left="0"/>
        <w:jc w:val="both"/>
      </w:pPr>
      <w:r>
        <w:rPr>
          <w:rFonts w:ascii="Times New Roman"/>
          <w:b w:val="false"/>
          <w:i w:val="false"/>
          <w:color w:val="000000"/>
          <w:sz w:val="28"/>
        </w:rPr>
        <w:t>
      7. Оқытуға жұмсаған шығындарын өндіріп алу әр мүгедектігі бар балаларға ай сайын үш айлық есептік көрсеткіш мөлшеріне тең.</w:t>
      </w:r>
    </w:p>
    <w:bookmarkEnd w:id="18"/>
    <w:bookmarkStart w:name="z25" w:id="19"/>
    <w:p>
      <w:pPr>
        <w:spacing w:after="0"/>
        <w:ind w:left="0"/>
        <w:jc w:val="both"/>
      </w:pPr>
      <w:r>
        <w:rPr>
          <w:rFonts w:ascii="Times New Roman"/>
          <w:b w:val="false"/>
          <w:i w:val="false"/>
          <w:color w:val="000000"/>
          <w:sz w:val="28"/>
        </w:rPr>
        <w:t xml:space="preserve">
      8. Оқытуға жұмсаған шығындарды өндіріп алу бас тарту негіздері шығындарды өндіріп алу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