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66ef" w14:textId="f236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өндіріп алу тәртібі және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2022 жылғы 30 қарашадағы № 26-2 шешімі. Қазақстан Республикасының Әділет министрлігінде 2022 жылғы 5 желтоқсанда № 30940 болып тіркелді</w:t>
      </w:r>
    </w:p>
    <w:p>
      <w:pPr>
        <w:spacing w:after="0"/>
        <w:ind w:left="0"/>
        <w:jc w:val="both"/>
      </w:pPr>
      <w:bookmarkStart w:name="z3" w:id="0"/>
      <w:r>
        <w:rPr>
          <w:rFonts w:ascii="Times New Roman"/>
          <w:b w:val="false"/>
          <w:i w:val="false"/>
          <w:color w:val="000000"/>
          <w:sz w:val="28"/>
        </w:rPr>
        <w:t xml:space="preserve">
      Сырым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2015 жылғы 5 наурыздағы №26-4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№3845 болып тіркелген) мынадай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10" w:id="6"/>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қосымшасына</w:t>
      </w:r>
      <w:r>
        <w:rPr>
          <w:rFonts w:ascii="Times New Roman"/>
          <w:b w:val="false"/>
          <w:i w:val="false"/>
          <w:color w:val="000000"/>
          <w:sz w:val="28"/>
        </w:rPr>
        <w:t xml:space="preserve"> толықтырылсын.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Сырым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2022 жылғы 31 қарашадағы </w:t>
            </w:r>
            <w:r>
              <w:br/>
            </w:r>
            <w:r>
              <w:rPr>
                <w:rFonts w:ascii="Times New Roman"/>
                <w:b w:val="false"/>
                <w:i w:val="false"/>
                <w:color w:val="000000"/>
                <w:sz w:val="20"/>
              </w:rPr>
              <w:t xml:space="preserve">№ 26-2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2015 жылғы 5 наурыздағы </w:t>
            </w:r>
            <w:r>
              <w:br/>
            </w:r>
            <w:r>
              <w:rPr>
                <w:rFonts w:ascii="Times New Roman"/>
                <w:b w:val="false"/>
                <w:i w:val="false"/>
                <w:color w:val="000000"/>
                <w:sz w:val="20"/>
              </w:rPr>
              <w:t xml:space="preserve">№ 26- 4 шешіміне </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6" w:id="9"/>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17"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өтеуді (бұдан әрі-оқытуға жұмсаған шығындарды өндіріп алу) "Сырым аудандық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10"/>
    <w:bookmarkStart w:name="z18" w:id="11"/>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19" w:id="12"/>
    <w:p>
      <w:pPr>
        <w:spacing w:after="0"/>
        <w:ind w:left="0"/>
        <w:jc w:val="both"/>
      </w:pPr>
      <w:r>
        <w:rPr>
          <w:rFonts w:ascii="Times New Roman"/>
          <w:b w:val="false"/>
          <w:i w:val="false"/>
          <w:color w:val="000000"/>
          <w:sz w:val="28"/>
        </w:rPr>
        <w:t>
      4. Оқытуға жұмсаған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0" w:id="13"/>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21" w:id="14"/>
    <w:p>
      <w:pPr>
        <w:spacing w:after="0"/>
        <w:ind w:left="0"/>
        <w:jc w:val="both"/>
      </w:pPr>
      <w:r>
        <w:rPr>
          <w:rFonts w:ascii="Times New Roman"/>
          <w:b w:val="false"/>
          <w:i w:val="false"/>
          <w:color w:val="000000"/>
          <w:sz w:val="28"/>
        </w:rPr>
        <w:t xml:space="preserve">
      6. Оқытуға жұмсаған шығындарын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4"/>
    <w:bookmarkStart w:name="z22"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мүгедектігі бар балаға ай сайын үш айлық есептік көрсеткішке тең.</w:t>
      </w:r>
    </w:p>
    <w:bookmarkEnd w:id="15"/>
    <w:bookmarkStart w:name="z23" w:id="16"/>
    <w:p>
      <w:pPr>
        <w:spacing w:after="0"/>
        <w:ind w:left="0"/>
        <w:jc w:val="both"/>
      </w:pPr>
      <w:r>
        <w:rPr>
          <w:rFonts w:ascii="Times New Roman"/>
          <w:b w:val="false"/>
          <w:i w:val="false"/>
          <w:color w:val="000000"/>
          <w:sz w:val="28"/>
        </w:rPr>
        <w:t xml:space="preserve">
      8. Оқытуға жұмсаған шығындарды өтеуден бас тарту негіздері шығындарды өтеу қағидаларының </w:t>
      </w:r>
      <w:r>
        <w:rPr>
          <w:rFonts w:ascii="Times New Roman"/>
          <w:b w:val="false"/>
          <w:i w:val="false"/>
          <w:color w:val="000000"/>
          <w:sz w:val="28"/>
        </w:rPr>
        <w:t>3-қосымшасы</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