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76b4" w14:textId="559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міндетін атқарушысының 2022 жылғы 23 тамыздағы № 12 шешімі. Қазақстан Республикасының Әділет министрлігінде 2022 жылғы 27 тамызда № 29309 болып тіркелді. Күші жойылды - Батыс Қазақстан облысы Тасқала ауданы әкімінің 2022 жылғы 28 желтоқсандағы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Тасқала ауданының төтенше жағдайларының алдын алу және оларды жою жөніндегі комиссиясының 2022 жылғы 16 тамыздағы № 9 хаттамасының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Тасқала ауданы ІІ-Шежін ауылының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