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0d7a" w14:textId="b270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3 қарашадағы № 32-2 шешімі. Қазақстан Республикасының Әділет министрлігінде 2022 жылғы 23 қарашада № 3067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