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e04a0" w14:textId="7fe04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2023 жылғы 9 қаңтардағы № 7 бұйрығы. Қазақстан Республикасының Әділет министрлігінде 2023 жылғы 10 қаңтарда № 31654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өзгерістер мен толықтырулар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және жоғары білім саласында сапаны қамтамасыз ету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Ғылым және жоғары білім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Ғылым және жоғары білім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министрінің </w:t>
            </w:r>
          </w:p>
          <w:p>
            <w:pPr>
              <w:spacing w:after="20"/>
              <w:ind w:left="20"/>
              <w:jc w:val="both"/>
            </w:pPr>
            <w:r>
              <w:rPr>
                <w:rFonts w:ascii="Times New Roman"/>
                <w:b w:val="false"/>
                <w:i/>
                <w:color w:val="000000"/>
                <w:sz w:val="20"/>
              </w:rPr>
              <w:t xml:space="preserve">міндеттерін атқарушысы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Ешенкулов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Мәдениет және спорт </w:t>
      </w:r>
    </w:p>
    <w:p>
      <w:pPr>
        <w:spacing w:after="0"/>
        <w:ind w:left="0"/>
        <w:jc w:val="both"/>
      </w:pP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 xml:space="preserve">министрінің міндеттерін </w:t>
            </w:r>
            <w:r>
              <w:br/>
            </w:r>
            <w:r>
              <w:rPr>
                <w:rFonts w:ascii="Times New Roman"/>
                <w:b w:val="false"/>
                <w:i w:val="false"/>
                <w:color w:val="000000"/>
                <w:sz w:val="20"/>
              </w:rPr>
              <w:t>атқарушысы</w:t>
            </w:r>
            <w:r>
              <w:br/>
            </w:r>
            <w:r>
              <w:rPr>
                <w:rFonts w:ascii="Times New Roman"/>
                <w:b w:val="false"/>
                <w:i w:val="false"/>
                <w:color w:val="000000"/>
                <w:sz w:val="20"/>
              </w:rPr>
              <w:t xml:space="preserve">2023 жылғы 9 қаңтардағы </w:t>
            </w:r>
            <w:r>
              <w:br/>
            </w:r>
            <w:r>
              <w:rPr>
                <w:rFonts w:ascii="Times New Roman"/>
                <w:b w:val="false"/>
                <w:i w:val="false"/>
                <w:color w:val="000000"/>
                <w:sz w:val="20"/>
              </w:rPr>
              <w:t>№ 7 қосымша</w:t>
            </w:r>
          </w:p>
        </w:tc>
      </w:tr>
    </w:tbl>
    <w:bookmarkStart w:name="z10" w:id="8"/>
    <w:p>
      <w:pPr>
        <w:spacing w:after="0"/>
        <w:ind w:left="0"/>
        <w:jc w:val="left"/>
      </w:pPr>
      <w:r>
        <w:rPr>
          <w:rFonts w:ascii="Times New Roman"/>
          <w:b/>
          <w:i w:val="false"/>
          <w:color w:val="000000"/>
        </w:rPr>
        <w:t xml:space="preserve"> Өзгерістер мен толықтырулар енгізілетін кейбір бұйрықтардың тізбесі</w:t>
      </w:r>
    </w:p>
    <w:bookmarkEnd w:id="8"/>
    <w:p>
      <w:pPr>
        <w:spacing w:after="0"/>
        <w:ind w:left="0"/>
        <w:jc w:val="left"/>
      </w:pPr>
    </w:p>
    <w:p>
      <w:pPr>
        <w:spacing w:after="0"/>
        <w:ind w:left="0"/>
        <w:jc w:val="both"/>
      </w:pPr>
      <w:r>
        <w:rPr>
          <w:rFonts w:ascii="Times New Roman"/>
          <w:b w:val="false"/>
          <w:i w:val="false"/>
          <w:color w:val="000000"/>
          <w:sz w:val="28"/>
        </w:rPr>
        <w:t xml:space="preserve">
      1. "Дәрежелерді беру қағидаларын бекіту туралы" Қазақстан Республикасы Білім және ғылым министрінің 2011 жылғы 31 наурыздағы № 127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6951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Дәрежелерді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14" w:id="9"/>
    <w:p>
      <w:pPr>
        <w:spacing w:after="0"/>
        <w:ind w:left="0"/>
        <w:jc w:val="both"/>
      </w:pPr>
      <w:r>
        <w:rPr>
          <w:rFonts w:ascii="Times New Roman"/>
          <w:b w:val="false"/>
          <w:i w:val="false"/>
          <w:color w:val="000000"/>
          <w:sz w:val="28"/>
        </w:rPr>
        <w:t>
      "2. Қағидаларда мынадай ұғымдар пайдаланылады:</w:t>
      </w:r>
    </w:p>
    <w:bookmarkEnd w:id="9"/>
    <w:p>
      <w:pPr>
        <w:spacing w:after="0"/>
        <w:ind w:left="0"/>
        <w:jc w:val="both"/>
      </w:pPr>
      <w:r>
        <w:rPr>
          <w:rFonts w:ascii="Times New Roman"/>
          <w:b w:val="false"/>
          <w:i w:val="false"/>
          <w:color w:val="000000"/>
          <w:sz w:val="28"/>
        </w:rPr>
        <w:t>
      1) аттестациялық іс – Қазақстан Республикасы Ғылым және жоғары білім министрлігі Ғылым және жоғары білім саласында сапаны қамтамасыз ету комитетіне (бұдан әрі – Комитет) философия докторы (PhD), бейіні бойынша доктор дәрежелерін беру үшін ұсынылатын құжаттар топтамасы;</w:t>
      </w:r>
    </w:p>
    <w:p>
      <w:pPr>
        <w:spacing w:after="0"/>
        <w:ind w:left="0"/>
        <w:jc w:val="both"/>
      </w:pPr>
      <w:r>
        <w:rPr>
          <w:rFonts w:ascii="Times New Roman"/>
          <w:b w:val="false"/>
          <w:i w:val="false"/>
          <w:color w:val="000000"/>
          <w:sz w:val="28"/>
        </w:rPr>
        <w:t xml:space="preserve">
      2)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"Білім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"Білім туралы" Заң) белгіленген тәртіппен танылған дәреже;</w:t>
      </w:r>
    </w:p>
    <w:p>
      <w:pPr>
        <w:spacing w:after="0"/>
        <w:ind w:left="0"/>
        <w:jc w:val="both"/>
      </w:pPr>
      <w:r>
        <w:rPr>
          <w:rFonts w:ascii="Times New Roman"/>
          <w:b w:val="false"/>
          <w:i w:val="false"/>
          <w:color w:val="000000"/>
          <w:sz w:val="28"/>
        </w:rPr>
        <w:t>
      3) диссертация – философия докторы (PhD), бейіні бойынша доктор даярлаудың білім беру бағдарламасының шеңберінде нақты мамандық бойынша Қазақстан Республикасында немесе шетелде қорғалған біліктілікті айқындайтын ғылыми жұмыс;</w:t>
      </w:r>
    </w:p>
    <w:p>
      <w:pPr>
        <w:spacing w:after="0"/>
        <w:ind w:left="0"/>
        <w:jc w:val="both"/>
      </w:pPr>
      <w:r>
        <w:rPr>
          <w:rFonts w:ascii="Times New Roman"/>
          <w:b w:val="false"/>
          <w:i w:val="false"/>
          <w:color w:val="000000"/>
          <w:sz w:val="28"/>
        </w:rPr>
        <w:t>
      4) Сараптау кеңесі – Комитет жанындағы тиісті ғылыми бағыт бойынша диссертацияның Қағида талаптарына сәйкестігін сараптайтын және диссертациялық кеңестің қызметіне мониторингті жүзеге асыратын, сондай-ақ ғылыми басылымдардың талаптарға сәйкестігіне сараптама және мониторинг жүргізетін консультативтік-кеңесші орган;</w:t>
      </w:r>
    </w:p>
    <w:p>
      <w:pPr>
        <w:spacing w:after="0"/>
        <w:ind w:left="0"/>
        <w:jc w:val="both"/>
      </w:pPr>
      <w:r>
        <w:rPr>
          <w:rFonts w:ascii="Times New Roman"/>
          <w:b w:val="false"/>
          <w:i w:val="false"/>
          <w:color w:val="000000"/>
          <w:sz w:val="28"/>
        </w:rPr>
        <w:t xml:space="preserve">
      5)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"Білім туралы"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танылған дәреже.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алтыншы бөлігі жаңа редакцияда жазылсын:</w:t>
      </w:r>
    </w:p>
    <w:bookmarkStart w:name="z16" w:id="10"/>
    <w:p>
      <w:pPr>
        <w:spacing w:after="0"/>
        <w:ind w:left="0"/>
        <w:jc w:val="both"/>
      </w:pPr>
      <w:r>
        <w:rPr>
          <w:rFonts w:ascii="Times New Roman"/>
          <w:b w:val="false"/>
          <w:i w:val="false"/>
          <w:color w:val="000000"/>
          <w:sz w:val="28"/>
        </w:rPr>
        <w:t>
      " Дәйектілік принципі диссертация жұмысының нәтижелері компьютерлік технологияларды қолдану (егер қолданылса) арқылы ғылыми зерттеулердің тиісті ғылыми әдістері мен деректерді өңдеу және интерпретациялау әдістемелерін пайдалана отырып алынғанын білдіреді; жаратылыстану, техникалық, медициналық, ауылшаруашылық мамандықтары бойынша орындалған диссертациялар үшін теориялық қорытындылар, модельдер, анықталған өзара байланыстар және заңдылықтар эксперименттік зерттеулермен дәлелденеді және расталады; ал эксперименттердің нәтижелері бойынша қорытындылар жаңғыртылатын және (немесе) статистикалық дұрыс болып табылады; "Білім беру" тобының мамандықтары үшін нәтижелер педагогикалық эксперимент (егер қолданылса) негізінде дәлелденеді.";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5-1-тармақтың</w:t>
      </w:r>
      <w:r>
        <w:rPr>
          <w:rFonts w:ascii="Times New Roman"/>
          <w:b w:val="false"/>
          <w:i w:val="false"/>
          <w:color w:val="000000"/>
          <w:sz w:val="28"/>
        </w:rPr>
        <w:t xml:space="preserve"> 2) тармақшасы жаңа редакцияда жазылсын:</w:t>
      </w:r>
    </w:p>
    <w:bookmarkStart w:name="z18" w:id="11"/>
    <w:p>
      <w:pPr>
        <w:spacing w:after="0"/>
        <w:ind w:left="0"/>
        <w:jc w:val="both"/>
      </w:pPr>
      <w:r>
        <w:rPr>
          <w:rFonts w:ascii="Times New Roman"/>
          <w:b w:val="false"/>
          <w:i w:val="false"/>
          <w:color w:val="000000"/>
          <w:sz w:val="28"/>
        </w:rPr>
        <w:t>
      "2) Clarivate Analytics (Кларивэйт Аналитикс) компаниясының Journal Citation Reports (Жорнал Цитэйшэн Репортс) деректеріне сәйкес импакт-фактор бойынша бірінші және/немесе екінші квартильге кіретін басылымдарда жарияланған кемінде екі мақала және бір шолу немесе үш мақала сериясы. Мақаланың біреуінде докторант хат-хабарлардың бірінші авторы немесе авторы болады.</w:t>
      </w:r>
    </w:p>
    <w:bookmarkEnd w:id="11"/>
    <w:p>
      <w:pPr>
        <w:spacing w:after="0"/>
        <w:ind w:left="0"/>
        <w:jc w:val="both"/>
      </w:pPr>
      <w:r>
        <w:rPr>
          <w:rFonts w:ascii="Times New Roman"/>
          <w:b w:val="false"/>
          <w:i w:val="false"/>
          <w:color w:val="000000"/>
          <w:sz w:val="28"/>
        </w:rPr>
        <w:t>
      Осы тармақтың талаптары орындалған жағдайда 6-тармақтың талаптары докторант үшін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20" w:id="12"/>
    <w:p>
      <w:pPr>
        <w:spacing w:after="0"/>
        <w:ind w:left="0"/>
        <w:jc w:val="both"/>
      </w:pPr>
      <w:r>
        <w:rPr>
          <w:rFonts w:ascii="Times New Roman"/>
          <w:b w:val="false"/>
          <w:i w:val="false"/>
          <w:color w:val="000000"/>
          <w:sz w:val="28"/>
        </w:rPr>
        <w:t>
      "6. Философия докторы (PhD), бейіні бойынша доктор дәрежесін алуға ұсынылған диссертацияның негізгі ғылыми нәтижелері диссертация қорғалғанға дейін Ғылыми қызметтің негізгі нәтижелерін жариялау үшін ұсынылатын ғылыми басылымдар тізбесіне (бұдан әрі – Басылымдар тізбесі) енгізілген ғылыми басылымдарда және (немесе) халықаралық рецензияланатын ғылыми журналда жарияланады.</w:t>
      </w:r>
    </w:p>
    <w:bookmarkEnd w:id="12"/>
    <w:p>
      <w:pPr>
        <w:spacing w:after="0"/>
        <w:ind w:left="0"/>
        <w:jc w:val="both"/>
      </w:pPr>
      <w:r>
        <w:rPr>
          <w:rFonts w:ascii="Times New Roman"/>
          <w:b w:val="false"/>
          <w:i w:val="false"/>
          <w:color w:val="000000"/>
          <w:sz w:val="28"/>
        </w:rPr>
        <w:t>
      Халықаралық рецензияланатын ғылыми журнал Journal Citation Reports (Жорнал Цитэйшэн Репортс) (бұдан әрі – JCR (ЖСР) деректері бойынша импакт-факторға ие және Clarivate Analytics (Кларивэйт Аналитикс) компаниясының Web of Science Core Collection (Веб оф Сайнс Кор Коллекшн) (Arts and Humanities Citation Index (Арт энд Хьюманитис Цитэйшэн Индекс бөлімдері), Science Citation Index Expanded (Сайенс Цитэйшэн Индекс Экспандид), Social Sciences Citation Index (Сошиал Сайенсиз Цитэйшэн индекс) деректер базасында индекстеледі немесе Scopus (Скопус) деректер базасында CiteScore (СайтСкор) бойынша белгілі бір процентильге ие.</w:t>
      </w:r>
    </w:p>
    <w:p>
      <w:pPr>
        <w:spacing w:after="0"/>
        <w:ind w:left="0"/>
        <w:jc w:val="both"/>
      </w:pPr>
      <w:r>
        <w:rPr>
          <w:rFonts w:ascii="Times New Roman"/>
          <w:b w:val="false"/>
          <w:i w:val="false"/>
          <w:color w:val="000000"/>
          <w:sz w:val="28"/>
        </w:rPr>
        <w:t>
      Қорғауға жіберу үшін жарияланымдар бойынша талаптар:</w:t>
      </w:r>
    </w:p>
    <w:p>
      <w:pPr>
        <w:spacing w:after="0"/>
        <w:ind w:left="0"/>
        <w:jc w:val="both"/>
      </w:pPr>
      <w:r>
        <w:rPr>
          <w:rFonts w:ascii="Times New Roman"/>
          <w:b w:val="false"/>
          <w:i w:val="false"/>
          <w:color w:val="000000"/>
          <w:sz w:val="28"/>
        </w:rPr>
        <w:t>
      - JCR (ЖСР) деректері бойынша импакт-факторы бар және Web of Science Core Collection (Веб оф Сайнс Кор Коллекшн) (Arts and Humanities Citation Index (Арт энд Хьюманитис Цитэйшэн Индекс бөлімдері), Science Citation Index Expanded (Сайенс Цитэйшэн Индекс Экспандид), Social Sciences Citation Index (Сошиал Сайенсиз Цитэйшэн индекс) деректер базасында индекстелетін) немесе Scopus (Скопус) деректер базасында СiteScore (СайтСкор) бойынша процентиль көрсеткіші кемінде 25 (жиырма бес) болатын халықаралық рецензияланатын ғылыми журналда кемінде 1 (бір) мақала (article) немесе шолуы (review) және Басылымдар тізбесіндегі журналдарда 3 (үш) мақала;</w:t>
      </w:r>
    </w:p>
    <w:p>
      <w:pPr>
        <w:spacing w:after="0"/>
        <w:ind w:left="0"/>
        <w:jc w:val="both"/>
      </w:pPr>
      <w:r>
        <w:rPr>
          <w:rFonts w:ascii="Times New Roman"/>
          <w:b w:val="false"/>
          <w:i w:val="false"/>
          <w:color w:val="000000"/>
          <w:sz w:val="28"/>
        </w:rPr>
        <w:t>
      - не Web of Science Core Collection (Веб оф Сайнс Кор Коллекшн) (Arts and Humanities Citation Index (Арт энд Хьюманитис Цитэйшэн Индекс бөлімдері), Science Citation Index Expanded (Сайенс Цитэйшэн Индекс Экспандид), Social Sciences Citation Index (Сошиал Сайенсиз Цитэйшэн индекс) деректер базасында индекстелетін және JCR (ЖСР) деректері бойынша импакт-факторы бар алғашқы екі квартильге кіретін немесе Scopus (Скопус) деректер базасында Citescore (СайтСкор) бойынша процентиль көрсеткіші кемінде 35 (отыз бес) болатын халықаралық рецензияланатын ғылыми журналда кемінде 1 (бір) мақала (аrticle);</w:t>
      </w:r>
    </w:p>
    <w:p>
      <w:pPr>
        <w:spacing w:after="0"/>
        <w:ind w:left="0"/>
        <w:jc w:val="both"/>
      </w:pPr>
      <w:r>
        <w:rPr>
          <w:rFonts w:ascii="Times New Roman"/>
          <w:b w:val="false"/>
          <w:i w:val="false"/>
          <w:color w:val="000000"/>
          <w:sz w:val="28"/>
        </w:rPr>
        <w:t>
      - не Web of Science Core Collection (Веб оф Сайнс Кор Коллекшн) (Arts and Humanities Citation Index (Арт энд Хьюманитис Цитэйшэн Индекс бөлімдері), Science Citation Index Expanded (Сайенс Цитэйшэн Индекс Экспандид), Social Sciences Citation Index (Сошиал Сайенсиз Цитэйшэн индекс) деректер базасында индекстелетін және JCR (ЖСР) деректеріне сәйкес импакт-фактор бойынша алғашқы үш квартильге кіретін немесе Scopus (Скопус) деректер базасында Citescore (СайтСкор) бойынша процентиль көрсеткіші кемінде 35 (отыз бес) болатын халықаралық рецензияланатын ғылыми журналда кемінде 2 (екі) мақала (аrticle) немесе 1 (бір) мақала (аrticle) және 1 (бір) шолу (review);</w:t>
      </w:r>
    </w:p>
    <w:p>
      <w:pPr>
        <w:spacing w:after="0"/>
        <w:ind w:left="0"/>
        <w:jc w:val="both"/>
      </w:pPr>
      <w:r>
        <w:rPr>
          <w:rFonts w:ascii="Times New Roman"/>
          <w:b w:val="false"/>
          <w:i w:val="false"/>
          <w:color w:val="000000"/>
          <w:sz w:val="28"/>
        </w:rPr>
        <w:t>
      - не Elsevier (Эльзевир), Brill (Брилл), CRC Press (СРС Пресс), DeGruyter (ДеГрюйтер), Edward Elgar Publishing (Эдвар Элгар Паблишинг), John Wiley &amp; Sons (Джон Уайли және Сонс), McGraw Hill (Макроу Хилл), Palgrave Macmillan (Палгрейв Макмиллан), Peter Lang (Питер Лэнг), Prentice Hall (Прентис Холл), Routledge (Рутледж), Sage Publications (Сэйдж Публикейшен), Springer Nature (Шпрингер Нэйчар), Taylor and Francis (Тейлор және Фрэнсис), Wolters Kluwer (Вольтерс Клувер) баспаларында (бұдан әрі – сенімді баспалар) немесе US News Best Global Universities Rankings (ЮС Ньюс Бест Глобал Юниверситис Ранкинс) немесе Academic Ranking of World Universities (Академик Ранкин оф Ворлд Юниверситис) немесе Times Higher Education World University (Таймс Хайр Эдюкейшн Ворлд Юниверсити) топ-100 рейтингіндегі университет баспасында шығарылған монографияда тараудың болуы (докторантқа кемінде 3 баспа табақ тиесілі).</w:t>
      </w:r>
    </w:p>
    <w:p>
      <w:pPr>
        <w:spacing w:after="0"/>
        <w:ind w:left="0"/>
        <w:jc w:val="both"/>
      </w:pPr>
      <w:r>
        <w:rPr>
          <w:rFonts w:ascii="Times New Roman"/>
          <w:b w:val="false"/>
          <w:i w:val="false"/>
          <w:color w:val="000000"/>
          <w:sz w:val="28"/>
        </w:rPr>
        <w:t>
      Бұл ретте, 8D01 Педагогикалық ғылымдар және 8D02 Өнер және гуманитарлық ғылымдар дайындық салаларының "8D017 – Қазақ тілі мен әдебиеті мұғалімдерін даярлау", "D016 – Тарих педагогтерін даярлау" және "8D060 – Филология", "D050 – Философия және этика" және "D053 – Тарих" білім беру бағдарламалары топтарының (бұдан әрі – ББТ) қазақ тілі мен әдебиетіне, қазақ филологиясына, Қазақстан тарихына, қазақ философиясына қатысты білім беру бағдарламалары бойынша қорғауға жіберу үшін мыналардың болуы талап етіледі:</w:t>
      </w:r>
    </w:p>
    <w:p>
      <w:pPr>
        <w:spacing w:after="0"/>
        <w:ind w:left="0"/>
        <w:jc w:val="both"/>
      </w:pPr>
      <w:r>
        <w:rPr>
          <w:rFonts w:ascii="Times New Roman"/>
          <w:b w:val="false"/>
          <w:i w:val="false"/>
          <w:color w:val="000000"/>
          <w:sz w:val="28"/>
        </w:rPr>
        <w:t>
      - Arts and Humanities Citation Index (Арт энд Хьюманитис Цитэйшэн Индекс) бөлімі бойынша Web of Science Core Collection (Веб оф Сайнс Кор Коллекшн) деректер базасында индекстелетін немесе Scopus (Скопус) деректер базасында Citescore (СайтСкор) бойынша процентиль көрсеткіші кемінде 25 (жиырма бес) болатын халықаралық рецензияланатын ғылыми журналда кемінде 1 (бір) мақала немесе шолу және Басылымдар тізбесіндегі журналдарда 2 (екі) мақала;</w:t>
      </w:r>
    </w:p>
    <w:p>
      <w:pPr>
        <w:spacing w:after="0"/>
        <w:ind w:left="0"/>
        <w:jc w:val="both"/>
      </w:pPr>
      <w:r>
        <w:rPr>
          <w:rFonts w:ascii="Times New Roman"/>
          <w:b w:val="false"/>
          <w:i w:val="false"/>
          <w:color w:val="000000"/>
          <w:sz w:val="28"/>
        </w:rPr>
        <w:t>
      - не Басылымдар тізбесіндегі журналдарда кемінде 5 (бес) мақала, олардың бірі ағылшын тілінде және халықаралық ғылыми конференцияларда ауызша немесе стендтік баяндамамен 2 (екі) сөз сөйлеу.</w:t>
      </w:r>
    </w:p>
    <w:p>
      <w:pPr>
        <w:spacing w:after="0"/>
        <w:ind w:left="0"/>
        <w:jc w:val="both"/>
      </w:pPr>
      <w:r>
        <w:rPr>
          <w:rFonts w:ascii="Times New Roman"/>
          <w:b w:val="false"/>
          <w:i w:val="false"/>
          <w:color w:val="000000"/>
          <w:sz w:val="28"/>
        </w:rPr>
        <w:t>
      JCR (ЖСР) деректеріне сәйкес импакт-фактор бойынша бірінші квартильге кіретін немесе CiteScore (СайтСкор) бойынша кемінде 75 процентилі бар журналда бір ғылыми мақала болған жағдайда басқа жарияланымдар талап етілмейді.</w:t>
      </w:r>
    </w:p>
    <w:p>
      <w:pPr>
        <w:spacing w:after="0"/>
        <w:ind w:left="0"/>
        <w:jc w:val="both"/>
      </w:pPr>
      <w:r>
        <w:rPr>
          <w:rFonts w:ascii="Times New Roman"/>
          <w:b w:val="false"/>
          <w:i w:val="false"/>
          <w:color w:val="000000"/>
          <w:sz w:val="28"/>
        </w:rPr>
        <w:t>
      Халықаралық рецензияланатын ғылыми журналдардағы, конференция жинақтарындағы жарияланымдар диссертацияның мазмұнына және аталған базаларда мәлімделген журнал мен конференцияның тақырыптық бағытына сәйкес келеді, журналдың ресми сайтында, ағымдағы нөмірлерінде жарияланады және Аrticle (мақала), Review (шолу) немесе Article in Press (басылымдағы мақала), Conference Paper, Proceedings типіне ие. Пәнаралық бағыты бар халықаралық рецензияланатын ғылыми журналдарда жариялауға рұқсат етіледі (Multidisciplinary).</w:t>
      </w:r>
    </w:p>
    <w:p>
      <w:pPr>
        <w:spacing w:after="0"/>
        <w:ind w:left="0"/>
        <w:jc w:val="both"/>
      </w:pPr>
      <w:r>
        <w:rPr>
          <w:rFonts w:ascii="Times New Roman"/>
          <w:b w:val="false"/>
          <w:i w:val="false"/>
          <w:color w:val="000000"/>
          <w:sz w:val="28"/>
        </w:rPr>
        <w:t>
      Егер Scopus және/немесе Web of Science базасында халықаралық рецензияланатын ғылыми журналды индекстеу бұзушылықтарға байланысты тоқтатылған жағдайда, онда үміткердің осы журналда индекстеу тоқтатылған жылғы және өткен жылғы жарияланымдары есепке алынбайды.</w:t>
      </w:r>
    </w:p>
    <w:p>
      <w:pPr>
        <w:spacing w:after="0"/>
        <w:ind w:left="0"/>
        <w:jc w:val="both"/>
      </w:pPr>
      <w:r>
        <w:rPr>
          <w:rFonts w:ascii="Times New Roman"/>
          <w:b w:val="false"/>
          <w:i w:val="false"/>
          <w:color w:val="000000"/>
          <w:sz w:val="28"/>
        </w:rPr>
        <w:t>
      Web of Science базасындағы журналдың квартилі және (немесе) Scopus базасындағы CiteScore (СайтСкор) бойынша процентиль жарияланған жыл не жарияланған жылдың алдындағы жыл үшін ескеріледі.</w:t>
      </w:r>
    </w:p>
    <w:p>
      <w:pPr>
        <w:spacing w:after="0"/>
        <w:ind w:left="0"/>
        <w:jc w:val="both"/>
      </w:pPr>
      <w:r>
        <w:rPr>
          <w:rFonts w:ascii="Times New Roman"/>
          <w:b w:val="false"/>
          <w:i w:val="false"/>
          <w:color w:val="000000"/>
          <w:sz w:val="28"/>
        </w:rPr>
        <w:t>
      Мемлекеттік құпияларды немесе қызмет бабында пайдалануға арналған мәліметтерді қамтитын диссертацияларды қорғау кезінде диссертацияның негізгі нәтижелері диссертация тақырыбы бойынша кемінде 7 (жеті) жарияланымда, оның ішінде кемінде 4 (төрт) мақала Басылымдар тізбесіне енгізілген ғылыми басылымдарда жарияланады.</w:t>
      </w:r>
    </w:p>
    <w:p>
      <w:pPr>
        <w:spacing w:after="0"/>
        <w:ind w:left="0"/>
        <w:jc w:val="both"/>
      </w:pPr>
      <w:r>
        <w:rPr>
          <w:rFonts w:ascii="Times New Roman"/>
          <w:b w:val="false"/>
          <w:i w:val="false"/>
          <w:color w:val="000000"/>
          <w:sz w:val="28"/>
        </w:rPr>
        <w:t>
      Диссертацияны шетелде қорғаған адамдар үшін аттестациялық іс Комитетке тапсырылғанға дейін диссертация тақырыбы бойынша жарияланған ғылыми еңбектер (оның ішінде 1 (бір) мақала – халықаралық рецензияланатын ғылыми журналда) ескеріледі. Басылымдар тізбесіне енген журналдардағы мақала ретінде шетелдік мерзімді ғылыми басылымдардағы мақалалар есепке алынады.";</w:t>
      </w:r>
    </w:p>
    <w:bookmarkStart w:name="z21" w:id="13"/>
    <w:p>
      <w:pPr>
        <w:spacing w:after="0"/>
        <w:ind w:left="0"/>
        <w:jc w:val="both"/>
      </w:pPr>
      <w:r>
        <w:rPr>
          <w:rFonts w:ascii="Times New Roman"/>
          <w:b w:val="false"/>
          <w:i w:val="false"/>
          <w:color w:val="000000"/>
          <w:sz w:val="28"/>
        </w:rPr>
        <w:t>
      мынадай мазмұндағы 6-1-тармақпен толықтырылсын:</w:t>
      </w:r>
    </w:p>
    <w:bookmarkEnd w:id="13"/>
    <w:bookmarkStart w:name="z22" w:id="14"/>
    <w:p>
      <w:pPr>
        <w:spacing w:after="0"/>
        <w:ind w:left="0"/>
        <w:jc w:val="both"/>
      </w:pPr>
      <w:r>
        <w:rPr>
          <w:rFonts w:ascii="Times New Roman"/>
          <w:b w:val="false"/>
          <w:i w:val="false"/>
          <w:color w:val="000000"/>
          <w:sz w:val="28"/>
        </w:rPr>
        <w:t>
      "6-1. ЖЖОКБҰ диссертациялық жұмыстарды ресімдеуге қойылатын талаптарды, оның ішінде диссертациялық жұмыстарда пайдаланылатын халықаралық дәйексөз алу стильдерін (Harvard style (Гарвард стилі), APA (American Psychological Association) Style (APA стилі), MLA (Modern Language Association) Style (MLA стилі), Chicago Style (Chicago стилі), ACS (American Chemical Society) Style (ACS стилі) немесе дайындық бағытына байланысты басқа да) дербес белгілейді.";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12-1-тармақтар</w:t>
      </w:r>
      <w:r>
        <w:rPr>
          <w:rFonts w:ascii="Times New Roman"/>
          <w:b w:val="false"/>
          <w:i w:val="false"/>
          <w:color w:val="000000"/>
          <w:sz w:val="28"/>
        </w:rPr>
        <w:t xml:space="preserve"> жаңа редакцияда жазылсын:</w:t>
      </w:r>
    </w:p>
    <w:bookmarkStart w:name="z24" w:id="15"/>
    <w:p>
      <w:pPr>
        <w:spacing w:after="0"/>
        <w:ind w:left="0"/>
        <w:jc w:val="both"/>
      </w:pPr>
      <w:r>
        <w:rPr>
          <w:rFonts w:ascii="Times New Roman"/>
          <w:b w:val="false"/>
          <w:i w:val="false"/>
          <w:color w:val="000000"/>
          <w:sz w:val="28"/>
        </w:rPr>
        <w:t>
      "10. Сараптау кеңестерінің құрамына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дәрежелері бар мамандар кіреді.</w:t>
      </w:r>
    </w:p>
    <w:bookmarkEnd w:id="15"/>
    <w:p>
      <w:pPr>
        <w:spacing w:after="0"/>
        <w:ind w:left="0"/>
        <w:jc w:val="both"/>
      </w:pPr>
      <w:r>
        <w:rPr>
          <w:rFonts w:ascii="Times New Roman"/>
          <w:b w:val="false"/>
          <w:i w:val="false"/>
          <w:color w:val="000000"/>
          <w:sz w:val="28"/>
        </w:rPr>
        <w:t>
      Сараптау кеңесі мүшелерінде (кемінде 1/3 (үштен бірінде)) дәйексөз алу индексі – Web of Science (Вэб оф Сайнс) немесе Scopus (Скопус) халықаралық дәйексөз алу жүйелерінде Хирш индексі 2 (екі) және одан көп; және (немесе) Web of Science Core Collection (Вэб оф Сайнс Кор Коллекшн) (Arts and Humanities Citation Index бөлімдері (Aртс энд Хьюманитис Цитэйшэн Индекс), Science Citation Index Expanded (Сайенс Цитэйшэн Индекс Экспандид), Social Sciences Citation Index (Сошиал Сайенсиз Цитэйшэн Индекс) деректер базасында индекстелетін және JCR (ЖСР) деректеріне сәйкес импакт-фактор бойынша 1 (бірінші), 2 (екінші) және 3 (үшінші) квартильге кіретін немесе Scopus (Скопус) деректер базасында Citescore (СайтСкор) бойынша процентиль көрсеткіші кемінде 35 (отыз бес) болатын халықаралық рецензияланатын ғылыми журналдарда жарияланымдар; және (немесе) халықаралық патенттер; және (немесе) Басылымдар тізбесіндегі басылымдарда кемінде 10 (он) жарияланым; және (немесе) 10 (он) ғылыми және (немесе) шығармашылық еңбек (өнер бағыты бойынша) болады.</w:t>
      </w:r>
    </w:p>
    <w:p>
      <w:pPr>
        <w:spacing w:after="0"/>
        <w:ind w:left="0"/>
        <w:jc w:val="both"/>
      </w:pPr>
      <w:r>
        <w:rPr>
          <w:rFonts w:ascii="Times New Roman"/>
          <w:b w:val="false"/>
          <w:i w:val="false"/>
          <w:color w:val="000000"/>
          <w:sz w:val="28"/>
        </w:rPr>
        <w:t>
      Халықаралық рецензияланатын ғылыми журналдарда 2 (екі) ғылыми мақала ретінде Elsevier (Эльзевир), Brill (Брилл), CRC Press (СРС Пресс), DeGruyter (ДеГрюйтер), Edward Elgar Publishing (Эдвар Элгар Паблишинг), John Wiley &amp; Sons (Джон Уайли және Сонс), McGraw Hill (Макроу Хилл), Palgrave Macmillan (Палгрейв Макмиллан), Peter Lang (Питер Лэнг), Prentice Hall (Прентис Холл), Routledge (Рутледж), Sage Publications (Сэйдж Публикейшен), Springer Nature (Шпрингер Нэйчар), Taylor and Francis (Тейлор және Фрэнсис), Wolters Kluwer (Вольтерс Клувер) баспаларында (бұдан әрі – сенімді баспалар) немесе US News Best Global Universities Rankings (ЮС Ньюс Бест Глобал Юниверситис Ранкинс) немесе Academic Ranking of World Universities (Академик Ранкин оф Ворлд Юниверситис) немесе Times Higher Education World University (Таймс Хайр Эдюкейшн Ворлд Юниверсити) топ-100 рейтингіндегі университет баспасында шығарылған монография (кандидатқа кемінде 3 баспа табағы тиесілі) ескеріледі. Жоғарыда көрсетілген монографияда тарау болған жағдайда (үміткерге кемінде 1 баспа табағы тиесілі) ол халықаралық рецензияланатын ғылыми журналда 1 (бір) мақала ретінде есепке алынады.</w:t>
      </w:r>
    </w:p>
    <w:p>
      <w:pPr>
        <w:spacing w:after="0"/>
        <w:ind w:left="0"/>
        <w:jc w:val="both"/>
      </w:pPr>
      <w:r>
        <w:rPr>
          <w:rFonts w:ascii="Times New Roman"/>
          <w:b w:val="false"/>
          <w:i w:val="false"/>
          <w:color w:val="000000"/>
          <w:sz w:val="28"/>
        </w:rPr>
        <w:t>
      Сараптау кеңестерінің құрамына ЖЖОКБҰ-лардың бірінші басшылары және мемлекеттік қызметшілер (Қазақстан Республикасы ұлттық қауіпсіздік органдарына, Қазақстан Республикасының Ішкі істер министрлігіне, Қазақстан Республикасының Төтенше жағдайлар министрлігіне, Қазақстан Республикасының прокуратура органдарына және Қазақстан Республикасы Қорғаныс министрлігіне ведомстволық бағынысты әскери, арнайы оқу орындарының немесе ғылыми ұйымдарының өкілдерін қоспағанда), сондай-ақ ерекше мәртебесі жоқ ЖОО-лар жанындағы диссертациялық кеңестердің төрағалары және мүшелері кірмейді.</w:t>
      </w:r>
    </w:p>
    <w:p>
      <w:pPr>
        <w:spacing w:after="0"/>
        <w:ind w:left="0"/>
        <w:jc w:val="both"/>
      </w:pPr>
      <w:r>
        <w:rPr>
          <w:rFonts w:ascii="Times New Roman"/>
          <w:b w:val="false"/>
          <w:i w:val="false"/>
          <w:color w:val="000000"/>
          <w:sz w:val="28"/>
        </w:rPr>
        <w:t>
      Мамандар осы тармақтың талаптарына сәйкес болған жағдайда, Комитет Сараптау кеңестерінің құрамдарын 3 (үш) жыл мерзімге бекітеді. Бір Сараптау кеңесінің құрамына кемінде 6 (алты) адам кіреді. Сараптау кеңестерінің мүшелері өздерінің функцияларын қатарынан 2 (екі) мерзімнен артық орындай алмайды. Сараптау кеңесінің отырыстарында 1 (бір) жылда 3 (үш) реттен артық болмаған немесе өз міндеттерін дұрыс орындамаған жағдайда, Сараптау кеңесінің мүшесі Сараптау кеңесінің құрамынан шығарылады.</w:t>
      </w:r>
    </w:p>
    <w:p>
      <w:pPr>
        <w:spacing w:after="0"/>
        <w:ind w:left="0"/>
        <w:jc w:val="both"/>
      </w:pPr>
      <w:r>
        <w:rPr>
          <w:rFonts w:ascii="Times New Roman"/>
          <w:b w:val="false"/>
          <w:i w:val="false"/>
          <w:color w:val="000000"/>
          <w:sz w:val="28"/>
        </w:rPr>
        <w:t>
      Сараптау кеңесінің құрамында бір ұйымның өкілдері болып табылмайтын төраға, төрағаның орынбасары және ғалым хатшы тағайындалады.</w:t>
      </w:r>
    </w:p>
    <w:p>
      <w:pPr>
        <w:spacing w:after="0"/>
        <w:ind w:left="0"/>
        <w:jc w:val="both"/>
      </w:pPr>
      <w:r>
        <w:rPr>
          <w:rFonts w:ascii="Times New Roman"/>
          <w:b w:val="false"/>
          <w:i w:val="false"/>
          <w:color w:val="000000"/>
          <w:sz w:val="28"/>
        </w:rPr>
        <w:t>
      Сараптау кеңесінің мүшелері аттестаттау істерінің сараптамасын Қазақстан Республикасының азаматтық заңнамасында белгіленген тәртіппен ақылы түрде жүзеге асырады.</w:t>
      </w:r>
    </w:p>
    <w:bookmarkStart w:name="z25" w:id="16"/>
    <w:p>
      <w:pPr>
        <w:spacing w:after="0"/>
        <w:ind w:left="0"/>
        <w:jc w:val="both"/>
      </w:pPr>
      <w:r>
        <w:rPr>
          <w:rFonts w:ascii="Times New Roman"/>
          <w:b w:val="false"/>
          <w:i w:val="false"/>
          <w:color w:val="000000"/>
          <w:sz w:val="28"/>
        </w:rPr>
        <w:t>
      11. Сараптау кеңесінің функциялары мыналар:</w:t>
      </w:r>
    </w:p>
    <w:bookmarkEnd w:id="16"/>
    <w:p>
      <w:pPr>
        <w:spacing w:after="0"/>
        <w:ind w:left="0"/>
        <w:jc w:val="both"/>
      </w:pPr>
      <w:r>
        <w:rPr>
          <w:rFonts w:ascii="Times New Roman"/>
          <w:b w:val="false"/>
          <w:i w:val="false"/>
          <w:color w:val="000000"/>
          <w:sz w:val="28"/>
        </w:rPr>
        <w:t>
      1) аттестаттау істерінің, диссертациялардың және жарияланымдардың Диссертациялық кеңес туралы қағидалар мен Үлгілік ереженің талаптарына сәйкестігін сараптау;</w:t>
      </w:r>
    </w:p>
    <w:p>
      <w:pPr>
        <w:spacing w:after="0"/>
        <w:ind w:left="0"/>
        <w:jc w:val="both"/>
      </w:pPr>
      <w:r>
        <w:rPr>
          <w:rFonts w:ascii="Times New Roman"/>
          <w:b w:val="false"/>
          <w:i w:val="false"/>
          <w:color w:val="000000"/>
          <w:sz w:val="28"/>
        </w:rPr>
        <w:t>
      2) ғылыми қызмет негізгі нәтижелерін жариялау үшін ұсынылатын ғылыми басылымдардың тізбесіне енгізу (немесе тізбеден алып тастау) үшін журналдарды сараптау және мониторингілеу;</w:t>
      </w:r>
    </w:p>
    <w:p>
      <w:pPr>
        <w:spacing w:after="0"/>
        <w:ind w:left="0"/>
        <w:jc w:val="both"/>
      </w:pPr>
      <w:r>
        <w:rPr>
          <w:rFonts w:ascii="Times New Roman"/>
          <w:b w:val="false"/>
          <w:i w:val="false"/>
          <w:color w:val="000000"/>
          <w:sz w:val="28"/>
        </w:rPr>
        <w:t>
      3) диссертациялық кеңестер жұмысын талдау және мониторингілеу;</w:t>
      </w:r>
    </w:p>
    <w:p>
      <w:pPr>
        <w:spacing w:after="0"/>
        <w:ind w:left="0"/>
        <w:jc w:val="both"/>
      </w:pPr>
      <w:r>
        <w:rPr>
          <w:rFonts w:ascii="Times New Roman"/>
          <w:b w:val="false"/>
          <w:i w:val="false"/>
          <w:color w:val="000000"/>
          <w:sz w:val="28"/>
        </w:rPr>
        <w:t>
      4) философия докторын (PhD), бейіні бойынша доктор даярлауды жетілдіру жөнінде ұсыныстарды қарау және ұсынымдар дайындау;</w:t>
      </w:r>
    </w:p>
    <w:p>
      <w:pPr>
        <w:spacing w:after="0"/>
        <w:ind w:left="0"/>
        <w:jc w:val="both"/>
      </w:pPr>
      <w:r>
        <w:rPr>
          <w:rFonts w:ascii="Times New Roman"/>
          <w:b w:val="false"/>
          <w:i w:val="false"/>
          <w:color w:val="000000"/>
          <w:sz w:val="28"/>
        </w:rPr>
        <w:t>
      5) біліктілік емтиханына арналған зерттеу әдістері мен академиялық хат бойынша ұсынымдар дайындау.</w:t>
      </w:r>
    </w:p>
    <w:bookmarkStart w:name="z26" w:id="17"/>
    <w:p>
      <w:pPr>
        <w:spacing w:after="0"/>
        <w:ind w:left="0"/>
        <w:jc w:val="both"/>
      </w:pPr>
      <w:r>
        <w:rPr>
          <w:rFonts w:ascii="Times New Roman"/>
          <w:b w:val="false"/>
          <w:i w:val="false"/>
          <w:color w:val="000000"/>
          <w:sz w:val="28"/>
        </w:rPr>
        <w:t>
      12-1. Сараптау кеңесі ашық дауыс беру арқылы мына шешімдердің бірін қабылдайды:</w:t>
      </w:r>
    </w:p>
    <w:bookmarkEnd w:id="17"/>
    <w:p>
      <w:pPr>
        <w:spacing w:after="0"/>
        <w:ind w:left="0"/>
        <w:jc w:val="both"/>
      </w:pPr>
      <w:r>
        <w:rPr>
          <w:rFonts w:ascii="Times New Roman"/>
          <w:b w:val="false"/>
          <w:i w:val="false"/>
          <w:color w:val="000000"/>
          <w:sz w:val="28"/>
        </w:rPr>
        <w:t>
      1) философия докторы (PhD) немесе бейіні бойынша доктор ғылыми дәрежесі берілсін;</w:t>
      </w:r>
    </w:p>
    <w:p>
      <w:pPr>
        <w:spacing w:after="0"/>
        <w:ind w:left="0"/>
        <w:jc w:val="both"/>
      </w:pPr>
      <w:r>
        <w:rPr>
          <w:rFonts w:ascii="Times New Roman"/>
          <w:b w:val="false"/>
          <w:i w:val="false"/>
          <w:color w:val="000000"/>
          <w:sz w:val="28"/>
        </w:rPr>
        <w:t>
      2) диссертация пысықтауға жіберілсін (диссертация мақалалар сериясы нысанында қорғалған жағдайлардан басқа);</w:t>
      </w:r>
    </w:p>
    <w:p>
      <w:pPr>
        <w:spacing w:after="0"/>
        <w:ind w:left="0"/>
        <w:jc w:val="both"/>
      </w:pPr>
      <w:r>
        <w:rPr>
          <w:rFonts w:ascii="Times New Roman"/>
          <w:b w:val="false"/>
          <w:i w:val="false"/>
          <w:color w:val="000000"/>
          <w:sz w:val="28"/>
        </w:rPr>
        <w:t>
      3) диссертация қайта қорғауға жіберілсін;</w:t>
      </w:r>
    </w:p>
    <w:p>
      <w:pPr>
        <w:spacing w:after="0"/>
        <w:ind w:left="0"/>
        <w:jc w:val="both"/>
      </w:pPr>
      <w:r>
        <w:rPr>
          <w:rFonts w:ascii="Times New Roman"/>
          <w:b w:val="false"/>
          <w:i w:val="false"/>
          <w:color w:val="000000"/>
          <w:sz w:val="28"/>
        </w:rPr>
        <w:t>
      4) философия докторы (PhD) немесе бейіні бойынша доктор дәрежесін беруден бас тартылсын.</w:t>
      </w:r>
    </w:p>
    <w:p>
      <w:pPr>
        <w:spacing w:after="0"/>
        <w:ind w:left="0"/>
        <w:jc w:val="both"/>
      </w:pPr>
      <w:r>
        <w:rPr>
          <w:rFonts w:ascii="Times New Roman"/>
          <w:b w:val="false"/>
          <w:i w:val="false"/>
          <w:color w:val="000000"/>
          <w:sz w:val="28"/>
        </w:rPr>
        <w:t>
      Сараптау кеңестің философия докторы (PhD) немесе бейіні бойынша доктор дәрежесін беру туралы шешімі, егер оған отырысқа қатысқан Сараптау кеңесі мүшелерінің 3/4 (төрттен үші) және одан көбі дауыс берсе, қабылданды деп саналады. Сараптау кеңесінің философия докторы (PhD) немесе бейіні бойынша доктор дәрежесін беруден бас тарту, диссертацияны пысықтауға не қайта қорғауға жіберу туралы шешімі, егер оған отырысқа қатысқан Сараптау кеңесі мүшелерінің 2/3 (үштен екісі) және одан көбі дауыс берсе, қабылданды деп саналады. Егер дауыстар көрсетілген санға жетпесе, қайта дауыс беру өткізіледі, онда диссертацияны пысықтауға не, егер оған отырысқа қатысып отырған кеңес мүшелерінің көпшілігі дауыс берсе, қайта қорғауға жіберу туралы шешім қабылданады. Қайта дауыс беруде дауыстар саны тең болған жағдайда диссертация қайта қорғауға жіберіледі.</w:t>
      </w:r>
    </w:p>
    <w:p>
      <w:pPr>
        <w:spacing w:after="0"/>
        <w:ind w:left="0"/>
        <w:jc w:val="both"/>
      </w:pPr>
      <w:r>
        <w:rPr>
          <w:rFonts w:ascii="Times New Roman"/>
          <w:b w:val="false"/>
          <w:i w:val="false"/>
          <w:color w:val="000000"/>
          <w:sz w:val="28"/>
        </w:rPr>
        <w:t xml:space="preserve">
      Диссертациялық жұмыс, егер онда мәтін бойынша елеусіз ескертулер болса, оны түзету жұмыстың мәнін өзгертпесе, пысықтауға жіберіледі. Егер диссертация осы Қағидалардың </w:t>
      </w:r>
      <w:r>
        <w:rPr>
          <w:rFonts w:ascii="Times New Roman"/>
          <w:b w:val="false"/>
          <w:i w:val="false"/>
          <w:color w:val="000000"/>
          <w:sz w:val="28"/>
        </w:rPr>
        <w:t>4</w:t>
      </w:r>
      <w:r>
        <w:rPr>
          <w:rFonts w:ascii="Times New Roman"/>
          <w:b w:val="false"/>
          <w:i w:val="false"/>
          <w:color w:val="000000"/>
          <w:sz w:val="28"/>
        </w:rPr>
        <w:t xml:space="preserve"> және (немесе) </w:t>
      </w:r>
      <w:r>
        <w:rPr>
          <w:rFonts w:ascii="Times New Roman"/>
          <w:b w:val="false"/>
          <w:i w:val="false"/>
          <w:color w:val="000000"/>
          <w:sz w:val="28"/>
        </w:rPr>
        <w:t>6-тармақтарына</w:t>
      </w:r>
      <w:r>
        <w:rPr>
          <w:rFonts w:ascii="Times New Roman"/>
          <w:b w:val="false"/>
          <w:i w:val="false"/>
          <w:color w:val="000000"/>
          <w:sz w:val="28"/>
        </w:rPr>
        <w:t xml:space="preserve"> сәйкес келмесе және (немесе)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қағидаттарға (академиялық адалдық қағидатын қоспағанда) ішінара сәйкес келсе, онда ол қайта қорғауға жіберіледі. Академиялық адалдық қағидаты бұзылған немесе ғылыми жаңалық, ішкі бірлік, дәйектілік қағидаттарына сәйкес келмеген жағдайда, диссертация бойынша философия докторы (PhD) немесе бейіні бойынша доктор дәрежесін беруден бас тарту туралы шешім қабылданады.</w:t>
      </w:r>
    </w:p>
    <w:p>
      <w:pPr>
        <w:spacing w:after="0"/>
        <w:ind w:left="0"/>
        <w:jc w:val="both"/>
      </w:pPr>
      <w:r>
        <w:rPr>
          <w:rFonts w:ascii="Times New Roman"/>
          <w:b w:val="false"/>
          <w:i w:val="false"/>
          <w:color w:val="000000"/>
          <w:sz w:val="28"/>
        </w:rPr>
        <w:t>
      Диссертацияны пысықтауға жіберу туралы шешім қабылданғанда Сараптау кеңесінің қорытындысында (осы Қағидаларға 1-қосымша) диссертациялық жұмыс бойынша нақты ескертулер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"Білім туралы құжаттарды тану қағидаларын, сондай-ақ білім туралы құжаттары Қазақстан Республикасының аумағында танылатын шетелдік жоғары және (немесе) жоғары оқу орнынан кейінгі білім беру ұйымдарының тізбесін бекіту туралы" Қазақстан Республикасы Білім және ғылым министрінің міндетін атқарушының 2021 жылғы 19 шiлдедегі № 352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23626 болып тіркелген) бекітілген "Білім туралы құжаттарды тану" мемлекеттік көрсетілетін қызметі шеңберінде Сараптау кеңесінің қарауына келіп түскен диссертациялар мен жарияланымдар осы Қағидалардың 5, 7 және 10-тармақтарына сәйкестігі тұрғысынан 36 жұмыс күні ішінде қаралады.</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10-тармақтарына</w:t>
      </w:r>
      <w:r>
        <w:rPr>
          <w:rFonts w:ascii="Times New Roman"/>
          <w:b w:val="false"/>
          <w:i w:val="false"/>
          <w:color w:val="000000"/>
          <w:sz w:val="28"/>
        </w:rPr>
        <w:t xml:space="preserve"> сәйкес келмеуіне байланысты Сараптау кеңесінің теріс қорытындысы болған жағдайда ізденушінің диссертациясы қайта қарауға жатпайды.";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36-тармақтар</w:t>
      </w:r>
      <w:r>
        <w:rPr>
          <w:rFonts w:ascii="Times New Roman"/>
          <w:b w:val="false"/>
          <w:i w:val="false"/>
          <w:color w:val="000000"/>
          <w:sz w:val="28"/>
        </w:rPr>
        <w:t xml:space="preserve"> жаңа редакцияда жазылсын:</w:t>
      </w:r>
    </w:p>
    <w:bookmarkStart w:name="z31" w:id="18"/>
    <w:p>
      <w:pPr>
        <w:spacing w:after="0"/>
        <w:ind w:left="0"/>
        <w:jc w:val="both"/>
      </w:pPr>
      <w:r>
        <w:rPr>
          <w:rFonts w:ascii="Times New Roman"/>
          <w:b w:val="false"/>
          <w:i w:val="false"/>
          <w:color w:val="000000"/>
          <w:sz w:val="28"/>
        </w:rPr>
        <w:t>
      "28. Философия докторы (PhD), бейіні бойынша доктор дәрежелерін беру мәселелері бойынша дауларды сотқа дейін реттеу үшін апелляция берілген күннен бастап 1 (бір) ай ішінде Комитет құрамы өзінің 2 (екі) өкілінен және ғылыми кеңесші, рецензент, диссертациялық немесе Сараптау кеңестерінің мүшелері болып табылмайтын, тиісті мамандық бойынша 3 (үш) ғалымнан тұратын апелляциялық комиссияны (бұдан әрі – комиссия) құрады.</w:t>
      </w:r>
    </w:p>
    <w:bookmarkEnd w:id="18"/>
    <w:p>
      <w:pPr>
        <w:spacing w:after="0"/>
        <w:ind w:left="0"/>
        <w:jc w:val="both"/>
      </w:pPr>
      <w:r>
        <w:rPr>
          <w:rFonts w:ascii="Times New Roman"/>
          <w:b w:val="false"/>
          <w:i w:val="false"/>
          <w:color w:val="000000"/>
          <w:sz w:val="28"/>
        </w:rPr>
        <w:t>
      Комиссия құрылған күнінен бастап күнтізбелік 30 (отыз) күн ішінде апелляцияны, аттестациялық істің материалдарын қарайды және апелляция нәтижелері бойынша қорытынды дайындайды.</w:t>
      </w:r>
    </w:p>
    <w:p>
      <w:pPr>
        <w:spacing w:after="0"/>
        <w:ind w:left="0"/>
        <w:jc w:val="both"/>
      </w:pPr>
      <w:r>
        <w:rPr>
          <w:rFonts w:ascii="Times New Roman"/>
          <w:b w:val="false"/>
          <w:i w:val="false"/>
          <w:color w:val="000000"/>
          <w:sz w:val="28"/>
        </w:rPr>
        <w:t>
      Докторантты немесе ізденушіні отырысқа шақыру туралы мәселені Комиссия дербес шешеді.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Апелляциялық комиссияның қорытындысына қол қойылған күнінен бастап Комитет күнтізбелік 15 (он бес) күн ішінде философия докторы (PhD), бейіні бойынша доктор дәрежелерін беру/беруден бас тарту туралы тиісті бұйрық шығарады және ол туралы өтініш берушіге хабарлайды. Апелляциялық комиссияның қорытындысы Әкімшілік рәсімдік-процестік </w:t>
      </w:r>
      <w:r>
        <w:rPr>
          <w:rFonts w:ascii="Times New Roman"/>
          <w:b w:val="false"/>
          <w:i w:val="false"/>
          <w:color w:val="000000"/>
          <w:sz w:val="28"/>
        </w:rPr>
        <w:t>кодекстің</w:t>
      </w:r>
      <w:r>
        <w:rPr>
          <w:rFonts w:ascii="Times New Roman"/>
          <w:b w:val="false"/>
          <w:i w:val="false"/>
          <w:color w:val="000000"/>
          <w:sz w:val="28"/>
        </w:rPr>
        <w:t xml:space="preserve"> (ӘРПК) рәсімдеріне сәйкес өтініш берушіге хабарланады.";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"Диссертациялық кеңес туралы үлгі ережені бекіту туралы" Қазақстан Республикасы Білім және ғылым министрінің 2011 жылы 31 наурыздағы № 126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20478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Диссертациялық кеңес туралы үлгі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жаңа редакцияда жазылсын:</w:t>
      </w:r>
    </w:p>
    <w:bookmarkStart w:name="z36" w:id="19"/>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ұйымдарында диссертациялық кеңестер күнтізбелік 3 (үш) жылға құрылады және докторантура кадрларын даярлаудың тиісті бағыттары бойынша:";</w:t>
      </w:r>
    </w:p>
    <w:bookmarkEnd w:id="19"/>
    <w:bookmarkStart w:name="z37" w:id="20"/>
    <w:p>
      <w:pPr>
        <w:spacing w:after="0"/>
        <w:ind w:left="0"/>
        <w:jc w:val="both"/>
      </w:pPr>
      <w:r>
        <w:rPr>
          <w:rFonts w:ascii="Times New Roman"/>
          <w:b w:val="false"/>
          <w:i w:val="false"/>
          <w:color w:val="000000"/>
          <w:sz w:val="28"/>
        </w:rPr>
        <w:t>
      мынадай мазмұндағы 3-1-тармақпен толықтырылсын: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Ғылыми қызмет субъектісі ретінде аккредиттелген және осы Ереженің </w:t>
      </w:r>
      <w:r>
        <w:rPr>
          <w:rFonts w:ascii="Times New Roman"/>
          <w:b w:val="false"/>
          <w:i w:val="false"/>
          <w:color w:val="000000"/>
          <w:sz w:val="28"/>
        </w:rPr>
        <w:t>3-тармағының</w:t>
      </w:r>
      <w:r>
        <w:rPr>
          <w:rFonts w:ascii="Times New Roman"/>
          <w:b w:val="false"/>
          <w:i w:val="false"/>
          <w:color w:val="000000"/>
          <w:sz w:val="28"/>
        </w:rPr>
        <w:t xml:space="preserve"> талаптарына сәйкес келетін жоғары және (немесе) жоғары оқу орнынан кейінгі білім беру ұйымымен (бұдан әрі – әріптес ЖОО) консорциумдық келісімі бар ғылыми ұйымдарда диссертациялық кеңестер күнтізбелік 3 (үш) жылға құрылады және докторантура кадрларын даярлаудың тиісті бағыттары бойынша:</w:t>
      </w:r>
    </w:p>
    <w:p>
      <w:pPr>
        <w:spacing w:after="0"/>
        <w:ind w:left="0"/>
        <w:jc w:val="both"/>
      </w:pPr>
      <w:r>
        <w:rPr>
          <w:rFonts w:ascii="Times New Roman"/>
          <w:b w:val="false"/>
          <w:i w:val="false"/>
          <w:color w:val="000000"/>
          <w:sz w:val="28"/>
        </w:rPr>
        <w:t>
      1) әріптес ЖОО докторанттары қатысатын мемлекеттік бюджеттен бағдарламалық-нысаналы немесе гранттық қаржыландыру шеңберінде соңғы 3 жылдағы ғылыми жобалар;</w:t>
      </w:r>
    </w:p>
    <w:p>
      <w:pPr>
        <w:spacing w:after="0"/>
        <w:ind w:left="0"/>
        <w:jc w:val="both"/>
      </w:pPr>
      <w:r>
        <w:rPr>
          <w:rFonts w:ascii="Times New Roman"/>
          <w:b w:val="false"/>
          <w:i w:val="false"/>
          <w:color w:val="000000"/>
          <w:sz w:val="28"/>
        </w:rPr>
        <w:t xml:space="preserve">
      2) осы Ереженің 9-тармағының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халықаралық рецензияланатын басылымдарда жарияланымдары бар даярлау бағыты бойынша кемінде 3 ғалым болған жағдайда жұмыс істейді.";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40" w:id="21"/>
    <w:p>
      <w:pPr>
        <w:spacing w:after="0"/>
        <w:ind w:left="0"/>
        <w:jc w:val="both"/>
      </w:pPr>
      <w:r>
        <w:rPr>
          <w:rFonts w:ascii="Times New Roman"/>
          <w:b w:val="false"/>
          <w:i w:val="false"/>
          <w:color w:val="000000"/>
          <w:sz w:val="28"/>
        </w:rPr>
        <w:t>
      "5. Диссертациялық кеңестің құрамына ғылыми дәрежесі (ғылым кандидаты, ғылым докторы, философия докторы (PhD), бейіні бойынша доктор) ғылыми дәрежесі немесе философия докторы (PhD), бейіні бойынша доктор академиялық дәрежесі немесе философия докторы (PhD), бейіні бойынша доктор дәрежесі бар кемінде 6 (алты) адам кіреді.</w:t>
      </w:r>
    </w:p>
    <w:bookmarkEnd w:id="21"/>
    <w:p>
      <w:pPr>
        <w:spacing w:after="0"/>
        <w:ind w:left="0"/>
        <w:jc w:val="both"/>
      </w:pPr>
      <w:r>
        <w:rPr>
          <w:rFonts w:ascii="Times New Roman"/>
          <w:b w:val="false"/>
          <w:i w:val="false"/>
          <w:color w:val="000000"/>
          <w:sz w:val="28"/>
        </w:rPr>
        <w:t>
      Диссертациялық кеңес мүшелерінің кемінде 50% (елу) басқа ЖОО-лардың, ғылыми және (немесе) басқа да ұйымдардың өкілдері болып табылады.</w:t>
      </w:r>
    </w:p>
    <w:p>
      <w:pPr>
        <w:spacing w:after="0"/>
        <w:ind w:left="0"/>
        <w:jc w:val="both"/>
      </w:pPr>
      <w:r>
        <w:rPr>
          <w:rFonts w:ascii="Times New Roman"/>
          <w:b w:val="false"/>
          <w:i w:val="false"/>
          <w:color w:val="000000"/>
          <w:sz w:val="28"/>
        </w:rPr>
        <w:t>
      Диссертациялық кеңестің құрамында мүшелерінің 50% (елу), оның ішінде төраға, төраға орынбасары және ғалым хатшы тұрақты мүшелер болып табылады.</w:t>
      </w:r>
    </w:p>
    <w:p>
      <w:pPr>
        <w:spacing w:after="0"/>
        <w:ind w:left="0"/>
        <w:jc w:val="both"/>
      </w:pPr>
      <w:r>
        <w:rPr>
          <w:rFonts w:ascii="Times New Roman"/>
          <w:b w:val="false"/>
          <w:i w:val="false"/>
          <w:color w:val="000000"/>
          <w:sz w:val="28"/>
        </w:rPr>
        <w:t>
      Диссертациялық кеңестің құрамында мүшелерінің 50% (елу) докторлық зерттеу тақырыбына байланысты докторанттың қорғау кезеңіне уақытша тағайындалады.</w:t>
      </w:r>
    </w:p>
    <w:p>
      <w:pPr>
        <w:spacing w:after="0"/>
        <w:ind w:left="0"/>
        <w:jc w:val="both"/>
      </w:pPr>
      <w:r>
        <w:rPr>
          <w:rFonts w:ascii="Times New Roman"/>
          <w:b w:val="false"/>
          <w:i w:val="false"/>
          <w:color w:val="000000"/>
          <w:sz w:val="28"/>
        </w:rPr>
        <w:t xml:space="preserve">
      Бұл ретте 8D01 Педагогикалық ғылымдар, 8D02 Өнер және гуманитарлық ғылымдар даярлау бағыттары үшін Қазақстан Республикасы Білім және ғылым министрінің 2011 жылғы 31 наурыздағы № 127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6951 болып тіркелген) бекітілген Дәрежелерді беру қағидаларының 6-тармағына сәйкес халықаралық рецензияланатын басылымдарда мақаласы жоқ докторант қорғайтын жағдайда диссертациялық кеңестің уақытша құрамына докторанттың диссертациялық жұмысына пікірді ауызша ұсына отырып, негізгі жұмыс орны Academic Ranking of World Universities (Академик Ранкинг оф Ворлд Юниверситиес) немесе Times Higher Education World University Rankings (Таймс Хайер Едукейшн Ворлд Юниверсити Ранкинг) немесе US News Best Global Universities Rankings халықаралық рейтингінің топ-200 құрамына кіретін университет болып табылатын не соңғы 5 жыл ішінде Web of Science Core Collection (Вэб оф Сайнс Кор Коллекшн) (Arts and Humanities Citation Index (Артс энд Хьюманитис Цитэйшэн Индекс бөлімдері), Social Sciences Citation Index (Сошиал Сайенсиз Цитэйшэн Индекс) деректер базасында индекстелетін журналдарда кемінде 2 (екі) мақала және (немесе) шолу жариялаған кемінде 1 (бір) шетелдік ғалым тартылады.</w:t>
      </w:r>
    </w:p>
    <w:p>
      <w:pPr>
        <w:spacing w:after="0"/>
        <w:ind w:left="0"/>
        <w:jc w:val="both"/>
      </w:pPr>
      <w:r>
        <w:rPr>
          <w:rFonts w:ascii="Times New Roman"/>
          <w:b w:val="false"/>
          <w:i w:val="false"/>
          <w:color w:val="000000"/>
          <w:sz w:val="28"/>
        </w:rPr>
        <w:t>
      Диссертациялық кеңестің уақытша мүшелері ретінде докторанттың ғылыми кеңесшілері, сондай-ақ докторантпен және оның ғылыми кеңесшісімен үлестес тұлғалар:</w:t>
      </w:r>
    </w:p>
    <w:p>
      <w:pPr>
        <w:spacing w:after="0"/>
        <w:ind w:left="0"/>
        <w:jc w:val="both"/>
      </w:pPr>
      <w:r>
        <w:rPr>
          <w:rFonts w:ascii="Times New Roman"/>
          <w:b w:val="false"/>
          <w:i w:val="false"/>
          <w:color w:val="000000"/>
          <w:sz w:val="28"/>
        </w:rPr>
        <w:t>
      1) жақын туыстары – ата-анасы, балалары, асырап алушылары, асырап алған балалары, аға-інісі мен әпке-сіңлісі, қарындастары, аталары, әжелері, немерелері, жұбайы немесе зайыбы, жекжаттары;</w:t>
      </w:r>
    </w:p>
    <w:p>
      <w:pPr>
        <w:spacing w:after="0"/>
        <w:ind w:left="0"/>
        <w:jc w:val="both"/>
      </w:pPr>
      <w:r>
        <w:rPr>
          <w:rFonts w:ascii="Times New Roman"/>
          <w:b w:val="false"/>
          <w:i w:val="false"/>
          <w:color w:val="000000"/>
          <w:sz w:val="28"/>
        </w:rPr>
        <w:t>
      2) докторант немесе ғылыми кеңесші еңбек қатынасында немесе олардан қаржылық немесе өзге де ресурстар алуды көздейтін басқа да қатынастарда тұрған ұйымдардың қызметкерлері;</w:t>
      </w:r>
    </w:p>
    <w:p>
      <w:pPr>
        <w:spacing w:after="0"/>
        <w:ind w:left="0"/>
        <w:jc w:val="both"/>
      </w:pPr>
      <w:r>
        <w:rPr>
          <w:rFonts w:ascii="Times New Roman"/>
          <w:b w:val="false"/>
          <w:i w:val="false"/>
          <w:color w:val="000000"/>
          <w:sz w:val="28"/>
        </w:rPr>
        <w:t>
      3) соңғы 3 (үш) жыл ішінде бірге жариялаған мақалалар және шолулардың тең авторлары тағайындалмайды.";</w:t>
      </w:r>
    </w:p>
    <w:bookmarkStart w:name="z41" w:id="22"/>
    <w:p>
      <w:pPr>
        <w:spacing w:after="0"/>
        <w:ind w:left="0"/>
        <w:jc w:val="both"/>
      </w:pPr>
      <w:r>
        <w:rPr>
          <w:rFonts w:ascii="Times New Roman"/>
          <w:b w:val="false"/>
          <w:i w:val="false"/>
          <w:color w:val="000000"/>
          <w:sz w:val="28"/>
        </w:rPr>
        <w:t>
      мынадай мазмұндағы 6-1-тармақпен толықтырылсын:</w:t>
      </w:r>
    </w:p>
    <w:bookmarkEnd w:id="22"/>
    <w:bookmarkStart w:name="z42" w:id="23"/>
    <w:p>
      <w:pPr>
        <w:spacing w:after="0"/>
        <w:ind w:left="0"/>
        <w:jc w:val="both"/>
      </w:pPr>
      <w:r>
        <w:rPr>
          <w:rFonts w:ascii="Times New Roman"/>
          <w:b w:val="false"/>
          <w:i w:val="false"/>
          <w:color w:val="000000"/>
          <w:sz w:val="28"/>
        </w:rPr>
        <w:t>
      "6-1. Әріптес ЖОО мен ғылыми ұйым арасында ғылыми кадрлар даярлау жөніндегі консорциумдық келісім болған жағдайда диссертациялық кеңестің тұрақты мүшелерінің кемінде үштен бірі ғылыми ұйымнан тағайындалады. Мұндай жағдайда диссертациялық кеңестің отырыстары әріптес ЖОО немесе ғылыми ұйым базасында келісім бойынша өткізіледі.";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44" w:id="24"/>
    <w:p>
      <w:pPr>
        <w:spacing w:after="0"/>
        <w:ind w:left="0"/>
        <w:jc w:val="both"/>
      </w:pPr>
      <w:r>
        <w:rPr>
          <w:rFonts w:ascii="Times New Roman"/>
          <w:b w:val="false"/>
          <w:i w:val="false"/>
          <w:color w:val="000000"/>
          <w:sz w:val="28"/>
        </w:rPr>
        <w:t>
      "8. ЖЖОКБҰ жанындағы диссертациялық кеңестердің құрамында кеңес мүшелерінің бірі шетелдік ғалым (ӘАОО-ны қоспағанда) болып табылады. Диссертациялық кеңес мүшелерінің жарияланымдарына қойылатын талаптарды ерекше мәртебесі бар ЖОО дербес белгілейді.";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46" w:id="25"/>
    <w:p>
      <w:pPr>
        <w:spacing w:after="0"/>
        <w:ind w:left="0"/>
        <w:jc w:val="both"/>
      </w:pPr>
      <w:r>
        <w:rPr>
          <w:rFonts w:ascii="Times New Roman"/>
          <w:b w:val="false"/>
          <w:i w:val="false"/>
          <w:color w:val="000000"/>
          <w:sz w:val="28"/>
        </w:rPr>
        <w:t>
      "9. ЖЖОКБҰ жанындағы диссертациялық кеңестерде мүшелердің кемінде 2/3 (үштен екісінің) кемінде 3 (үш) Хирш индексі немесе халықаралық рецензияланатын ғылыми журналдарда жарияланымдары болады:</w:t>
      </w:r>
    </w:p>
    <w:bookmarkEnd w:id="25"/>
    <w:p>
      <w:pPr>
        <w:spacing w:after="0"/>
        <w:ind w:left="0"/>
        <w:jc w:val="both"/>
      </w:pPr>
      <w:r>
        <w:rPr>
          <w:rFonts w:ascii="Times New Roman"/>
          <w:b w:val="false"/>
          <w:i w:val="false"/>
          <w:color w:val="000000"/>
          <w:sz w:val="28"/>
        </w:rPr>
        <w:t>
      1) 8D05 Жаратылыстану ғылымдары, математика және статистика, 8D06 Ақпараттық-коммуникациялық технологиялар, 8D07 Инженерлік, өңдеу және құрылыс салалары, 8D08 Ауыл шаруашылығы және биоресурстар, 8D09 Ветеринария, 8D10 Денсаулық сақтау және әлеуметтік қамсыздандыру (медицина), 8D11 Қызмет көрсетулер кадрлар даярлау бағыттары бойынша Clarivate Analytics (Кларивэйт Аналитикс) компаниясының Journal Citation Reports (Journal Citeishen reports) деректері бойынша алғашқы үш квартильге кіретін немесе ең болмағанда кадрларды даярлау бағыттарына сәйкес келетін ғылыми салалардың бірі бойынша Scopus (Скопус) деректер базасында Сitescore (СайтСкор) бойынша процентиль көрсеткіші кемінде 35 (отыз бес) болатын басылымдарда кемінде 3 (үш) жарияланым.</w:t>
      </w:r>
    </w:p>
    <w:p>
      <w:pPr>
        <w:spacing w:after="0"/>
        <w:ind w:left="0"/>
        <w:jc w:val="both"/>
      </w:pPr>
      <w:r>
        <w:rPr>
          <w:rFonts w:ascii="Times New Roman"/>
          <w:b w:val="false"/>
          <w:i w:val="false"/>
          <w:color w:val="000000"/>
          <w:sz w:val="28"/>
        </w:rPr>
        <w:t>
      2) кадрлар даярлаудың басқа бағыттары бойынша соңғы 5 жылда Web of Science Core Collection (Вэб оф Сайнс Кор Коллекшн) (Arts and Humanities Citation Index бөлімдері (Aртс энд Хьюманитис Цитэйшэн Индекс), Science Citation Index Expanded (Сайенс Цитэйшэн Индекс Экспандид), Social Sciences Citation Index (Сошиал Сайенсиз Цитэйшэн Индекс) деректер базасында индекстелетін және Clarivate Analytics (Кларивэйт Аналитикс) компаниясының JCR (ЖСР) деректеріне сәйкес алғашқы үш квартильге кіретін немесе ең болмағанда кадрларды даярлау бағыттарына сәйкес келетін ғылыми салалардың бірі бойынша Scopus (Скопус) деректер базасында Сitescore (СайтСкор) бойынша процентиль көрсеткіші кемінде 35 (отыз бес) болатын басылымдарда кемінде 2 (екі) жарияланым.</w:t>
      </w:r>
    </w:p>
    <w:p>
      <w:pPr>
        <w:spacing w:after="0"/>
        <w:ind w:left="0"/>
        <w:jc w:val="both"/>
      </w:pPr>
      <w:r>
        <w:rPr>
          <w:rFonts w:ascii="Times New Roman"/>
          <w:b w:val="false"/>
          <w:i w:val="false"/>
          <w:color w:val="000000"/>
          <w:sz w:val="28"/>
        </w:rPr>
        <w:t>
      Халықаралық рецензияланатын ғылыми журналдарда 2 (екі) ғылыми мақала ретінде Elsevier (Эльзевир), Brill (Брилл), CRC Press (СРС Пресс), DeGruyter (ДеГрюйтер), Edward Elgar Publishing (Эдвар Элгар Паблишинг), John Wiley &amp; Sons (Джон Уайли және Сонс), McGraw Hill (Макроу Хилл), Palgrave Macmillan (Палгрейв Макмиллан), Peter Lang (Питер Лэнг), Prentice Hall (Прентис Холл), Routledge (Рутледж), Sage Publications (Сэйдж Публикейшен), Springer Nature (Шпрингер Нэйчар), Taylor and Francis (Тейлор және Фрэнсис), Wolters Kluwer (Вольтерс Клувер) баспаларында (бұдан әрі – сенімді баспалар) немесе US News Best Global Universities Rankings (ЮС Ньюс Бест Глобал Юниверситис Ранкинс) немесе Academic Ranking of World Universities (Академик Ранкин оф Ворлд Юниверситис) немесе Times Higher Education World University (Таймс Хайр Эдюкейшн Ворлд Юниверсити) топ-100 рейтингіндегі университет баспасында шығарылған монография ескеріледі. Жоғарыда көрсетілген монографияда тарау болған жағдайда (ізденушіге кемінде 3 баспа табағы тиесілі) ол халықаралық рецензияланатын ғылыми журналда 1 (бір) мақала ретінде есепке алынады.</w:t>
      </w:r>
    </w:p>
    <w:p>
      <w:pPr>
        <w:spacing w:after="0"/>
        <w:ind w:left="0"/>
        <w:jc w:val="both"/>
      </w:pPr>
      <w:r>
        <w:rPr>
          <w:rFonts w:ascii="Times New Roman"/>
          <w:b w:val="false"/>
          <w:i w:val="false"/>
          <w:color w:val="000000"/>
          <w:sz w:val="28"/>
        </w:rPr>
        <w:t>
      ӘАОО жанындағы диссертациялық кеңестерде мүшелердің кемінде жартысының Ғылыми қызметтің негізгі нәтижелерін жариялау үшін ұсынылатын ғылыми басылымдар тізбесіне (бұдан әрі – Басылымдар тізбесі) енгізілген журналдарда кемінде 10 (он) жарияланымы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48" w:id="26"/>
    <w:p>
      <w:pPr>
        <w:spacing w:after="0"/>
        <w:ind w:left="0"/>
        <w:jc w:val="both"/>
      </w:pPr>
      <w:r>
        <w:rPr>
          <w:rFonts w:ascii="Times New Roman"/>
          <w:b w:val="false"/>
          <w:i w:val="false"/>
          <w:color w:val="000000"/>
          <w:sz w:val="28"/>
        </w:rPr>
        <w:t>
      11. ЖЖОКБҰ-да диссертациялық кеңестер дербес құрылады. Диссертациялық кеңес құру туралы ақпарат ЖЖОКБҰ бірінші басшысының бұйрығы шыққан күннен бастап 5 (бес) жұмыс күні ішінде ЖЖОКБҰ интернет-ресурсында орналастырылады.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50" w:id="27"/>
    <w:p>
      <w:pPr>
        <w:spacing w:after="0"/>
        <w:ind w:left="0"/>
        <w:jc w:val="both"/>
      </w:pPr>
      <w:r>
        <w:rPr>
          <w:rFonts w:ascii="Times New Roman"/>
          <w:b w:val="false"/>
          <w:i w:val="false"/>
          <w:color w:val="000000"/>
          <w:sz w:val="28"/>
        </w:rPr>
        <w:t>
      "13. Нақты кадрлар даярлау бағыттары (мамандық) бойынша диссертациялық кеңестің жабылуына мыналар негіз болады:</w:t>
      </w:r>
    </w:p>
    <w:bookmarkEnd w:id="27"/>
    <w:p>
      <w:pPr>
        <w:spacing w:after="0"/>
        <w:ind w:left="0"/>
        <w:jc w:val="both"/>
      </w:pPr>
      <w:r>
        <w:rPr>
          <w:rFonts w:ascii="Times New Roman"/>
          <w:b w:val="false"/>
          <w:i w:val="false"/>
          <w:color w:val="000000"/>
          <w:sz w:val="28"/>
        </w:rPr>
        <w:t>
      1) Комитеттің докторантқа дәреже беруден бас тартуға немесе диссертацияны пысықтауға немесе қайта қорғауға жіберуге негіз болған осы кеңесте қорғалған диссертациялар бойынша 3 (үш) және одан да көп шешімі;</w:t>
      </w:r>
    </w:p>
    <w:p>
      <w:pPr>
        <w:spacing w:after="0"/>
        <w:ind w:left="0"/>
        <w:jc w:val="both"/>
      </w:pPr>
      <w:r>
        <w:rPr>
          <w:rFonts w:ascii="Times New Roman"/>
          <w:b w:val="false"/>
          <w:i w:val="false"/>
          <w:color w:val="000000"/>
          <w:sz w:val="28"/>
        </w:rPr>
        <w:t>
      2) докторантураның тиісті кадрлар даярлау бағыты бойынша білім беру қызметін жүргізу құқығына берілген лицензиясынан айыру;</w:t>
      </w:r>
    </w:p>
    <w:p>
      <w:pPr>
        <w:spacing w:after="0"/>
        <w:ind w:left="0"/>
        <w:jc w:val="both"/>
      </w:pPr>
      <w:r>
        <w:rPr>
          <w:rFonts w:ascii="Times New Roman"/>
          <w:b w:val="false"/>
          <w:i w:val="false"/>
          <w:color w:val="000000"/>
          <w:sz w:val="28"/>
        </w:rPr>
        <w:t>
      3) докторантураның білім беру бағдарламасының аккредиттеу мерзімінің аяқталуы (ӘАОО-лардан басқа).</w:t>
      </w:r>
    </w:p>
    <w:p>
      <w:pPr>
        <w:spacing w:after="0"/>
        <w:ind w:left="0"/>
        <w:jc w:val="both"/>
      </w:pPr>
      <w:r>
        <w:rPr>
          <w:rFonts w:ascii="Times New Roman"/>
          <w:b w:val="false"/>
          <w:i w:val="false"/>
          <w:color w:val="000000"/>
          <w:sz w:val="28"/>
        </w:rPr>
        <w:t>
      Диссертациялық кеңестің осы Үлгілік ережеде белгіленген талаптарды 3 (үш) реттен артық бұзуы диссертациялық кеңесті жабу үшін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бірінші бөлігі жаңа редакцияда жазылсын:</w:t>
      </w:r>
    </w:p>
    <w:bookmarkStart w:name="z52" w:id="28"/>
    <w:p>
      <w:pPr>
        <w:spacing w:after="0"/>
        <w:ind w:left="0"/>
        <w:jc w:val="both"/>
      </w:pPr>
      <w:r>
        <w:rPr>
          <w:rFonts w:ascii="Times New Roman"/>
          <w:b w:val="false"/>
          <w:i w:val="false"/>
          <w:color w:val="000000"/>
          <w:sz w:val="28"/>
        </w:rPr>
        <w:t>
      "23. Диссертациялық кеңес ЖЖОКБҰ интернет-ресурсында докторанттардың қорғауы және кеңес қызметі туралы мынадай материалдарды (мемлекеттік құпияларды немесе қызметтік пайдалануға арналған мәліметтерді қамтитын материалдар мен диссертациялардан басқа) орналастырады:";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"Ғылыми атақтар (қауымдастырылған профессор (доцент), профессор) беру ережесін бекіту туралы" Қазақстан Республикасы Білім және ғылым министрінің 2011 жылғы 31 наурыздағы № 128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6939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Ғылыми атақтар (қауымдастырылған профессор (доцент), профессор) беру </w:t>
      </w:r>
      <w:r>
        <w:rPr>
          <w:rFonts w:ascii="Times New Roman"/>
          <w:b w:val="false"/>
          <w:i w:val="false"/>
          <w:color w:val="000000"/>
          <w:sz w:val="28"/>
        </w:rPr>
        <w:t>ережесінде</w:t>
      </w:r>
      <w:r>
        <w:rPr>
          <w:rFonts w:ascii="Times New Roman"/>
          <w:b w:val="false"/>
          <w:i w:val="false"/>
          <w:color w:val="000000"/>
          <w:sz w:val="28"/>
        </w:rPr>
        <w:t>:</w:t>
      </w:r>
    </w:p>
    <w:bookmarkStart w:name="z55" w:id="29"/>
    <w:p>
      <w:pPr>
        <w:spacing w:after="0"/>
        <w:ind w:left="0"/>
        <w:jc w:val="both"/>
      </w:pPr>
      <w:r>
        <w:rPr>
          <w:rFonts w:ascii="Times New Roman"/>
          <w:b w:val="false"/>
          <w:i w:val="false"/>
          <w:color w:val="000000"/>
          <w:sz w:val="28"/>
        </w:rPr>
        <w:t>
      мынадай мазмұндағы 2-1 тармақпен толықтырылсын:</w:t>
      </w:r>
    </w:p>
    <w:bookmarkEnd w:id="29"/>
    <w:bookmarkStart w:name="z56" w:id="30"/>
    <w:p>
      <w:pPr>
        <w:spacing w:after="0"/>
        <w:ind w:left="0"/>
        <w:jc w:val="both"/>
      </w:pPr>
      <w:r>
        <w:rPr>
          <w:rFonts w:ascii="Times New Roman"/>
          <w:b w:val="false"/>
          <w:i w:val="false"/>
          <w:color w:val="000000"/>
          <w:sz w:val="28"/>
        </w:rPr>
        <w:t>
      "2-1. Ғылыми атақтар Қазақстан Республикасы Білім және ғылым министрінің 2021 жылғы 5 тамыздағы № 386 бұйрығымен бекітілген Ғылыми бағыттар сыныптауышының екінші деңгейінде көрсетілген мамандықтар бойынша беріледі.";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және 2) тармақшалары жаңа редакцияда жазылсын:</w:t>
      </w:r>
    </w:p>
    <w:bookmarkStart w:name="z58" w:id="31"/>
    <w:p>
      <w:pPr>
        <w:spacing w:after="0"/>
        <w:ind w:left="0"/>
        <w:jc w:val="both"/>
      </w:pPr>
      <w:r>
        <w:rPr>
          <w:rFonts w:ascii="Times New Roman"/>
          <w:b w:val="false"/>
          <w:i w:val="false"/>
          <w:color w:val="000000"/>
          <w:sz w:val="28"/>
        </w:rPr>
        <w:t>
      "1) диссертация қорғағаннан кейін ғылыми және (немесе) ғылыми-педагогикалық қызметте 3 жылдан кем емес, оның ішінде жоғары оқу орнында доценттен (қауымдастырылған профессордан) төмен емес лауазымда немесе ғылыми ұйымда аға ғылыми қызметкер лауазымында, жоғары оқу орнының немесе ғылыми ұйымның басшысы, басшының орынбасары, бөлімшелер басшылары лауазымдарында 2 жыл үзіліссіз өтілі.</w:t>
      </w:r>
    </w:p>
    <w:bookmarkEnd w:id="31"/>
    <w:p>
      <w:pPr>
        <w:spacing w:after="0"/>
        <w:ind w:left="0"/>
        <w:jc w:val="both"/>
      </w:pPr>
      <w:r>
        <w:rPr>
          <w:rFonts w:ascii="Times New Roman"/>
          <w:b w:val="false"/>
          <w:i w:val="false"/>
          <w:color w:val="000000"/>
          <w:sz w:val="28"/>
        </w:rPr>
        <w:t>
      Философия докторы (PhD), бейіні бойынша доктор академиялық дәрежесі бар үміткерлер үшін жоғары оқу орнында қауымдастырылған профессордан (доценттен) немесе ғылыми ұйымда аға ғылыми қызметкерден төмен емес лауазымдағы өтілі талап етілмейді;</w:t>
      </w:r>
    </w:p>
    <w:bookmarkStart w:name="z59" w:id="32"/>
    <w:p>
      <w:pPr>
        <w:spacing w:after="0"/>
        <w:ind w:left="0"/>
        <w:jc w:val="both"/>
      </w:pPr>
      <w:r>
        <w:rPr>
          <w:rFonts w:ascii="Times New Roman"/>
          <w:b w:val="false"/>
          <w:i w:val="false"/>
          <w:color w:val="000000"/>
          <w:sz w:val="28"/>
        </w:rPr>
        <w:t>
      2) диссертация қорғағаннан кейін жарияланған және үміткердің мамандығына сәйкес келетін мерзімді ғылыми басылымдарда кемінде 14 (он төрт) ғылыми мақаласы, оның ішінде уәкілетті орган ұсынатын басылымдарда 10 (он) ғылыми мақаласы және халықаралық рецензияланатын ғылыми журналдарда 2 (екі) ғылыми мақаласы.</w:t>
      </w:r>
    </w:p>
    <w:bookmarkEnd w:id="32"/>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4-тармақтың</w:t>
      </w:r>
      <w:r>
        <w:rPr>
          <w:rFonts w:ascii="Times New Roman"/>
          <w:b w:val="false"/>
          <w:i w:val="false"/>
          <w:color w:val="000000"/>
          <w:sz w:val="28"/>
        </w:rPr>
        <w:t xml:space="preserve"> 2) тармақшасында көрсетілген халықаралық рецензияланатын ғылыми журналдарға үміткердің мамандығына сәйкес келетін ғылыми сала бойынша Clarivate Analytics (Кларивэйт Аналитикс) компаниясының Journal Citation Reports (Жорнал Цитэйшэн Репортс) деректері бойынша 1, 2 және 3 квартильге кіретін немесе Scopus (Скопус) деректер базасында CiteScore (СайтСкор) бойынша процентиль көрсеткіші кемінде 35 болатын журналдар жатады. Әлеуметтік және гуманитарлық ғылымдар саласында ғылыми атаққа үміткер тұлғалар үшін Clarivate Analytics (Кларивэйт Аналитикс) компаниясының Web of Science Core Collection (Веб оф Сайенс Кор Коллекшн) деректер базасында Arts and Humanities Citation Index (Арт энд Хьюманитис Цитэйшэн Индекс), Science Citation Index Expanded (Сайенс Цитэйшэн Индекс Экспандид), Social Sciences Citation Index (Сошиал Сайенсиз Цитэйшэн Индекс) индекстелетін мақалалар мен шолулар да есепке алынады.</w:t>
      </w:r>
    </w:p>
    <w:p>
      <w:pPr>
        <w:spacing w:after="0"/>
        <w:ind w:left="0"/>
        <w:jc w:val="both"/>
      </w:pPr>
      <w:r>
        <w:rPr>
          <w:rFonts w:ascii="Times New Roman"/>
          <w:b w:val="false"/>
          <w:i w:val="false"/>
          <w:color w:val="000000"/>
          <w:sz w:val="28"/>
        </w:rPr>
        <w:t>
      Халықаралық рецензияланатын ғылыми журналдардағы мақалалар "Мақала" (Article (Артикль) немесе "Шолу" (Review (Ревью) түрінде болады және көрсетілген базалардағы журналдың тақырыптық бағытына сәйкес келеді. Пәнаралық бағыты бар халықаралық рецензияланатын ғылыми журналдарда жариялауға рұқсат етіледі (Multidisciplinary). Бұл ретте Journal Citation Reports (Жорнал Цитэйшэн Репортс) деректері бойынша квартиль немесе Scopus (Скопус) деректер базасында CiteScore (СайтСкор) бойынша процентиль көрсеткіші тиісті деректер базасында көрсетілген жариялау жылына ескеріледі. Journal Citation Reports (Цитэйшен Репортс журналы) деректері бойынша квартиль импакт-фактормен анықталады.</w:t>
      </w:r>
    </w:p>
    <w:p>
      <w:pPr>
        <w:spacing w:after="0"/>
        <w:ind w:left="0"/>
        <w:jc w:val="both"/>
      </w:pPr>
      <w:r>
        <w:rPr>
          <w:rFonts w:ascii="Times New Roman"/>
          <w:b w:val="false"/>
          <w:i w:val="false"/>
          <w:color w:val="000000"/>
          <w:sz w:val="28"/>
        </w:rPr>
        <w:t>
      Егер Scopus және/немесе Web of Science базасында халықаралық рецензияланатын ғылыми журналды индекстеу бұзушылықтарға байланысты тоқтатылған жағдайда, онда үміткердің осы журналдағы барлық жарияланымы есепке алынбайды.</w:t>
      </w:r>
    </w:p>
    <w:p>
      <w:pPr>
        <w:spacing w:after="0"/>
        <w:ind w:left="0"/>
        <w:jc w:val="both"/>
      </w:pPr>
      <w:r>
        <w:rPr>
          <w:rFonts w:ascii="Times New Roman"/>
          <w:b w:val="false"/>
          <w:i w:val="false"/>
          <w:color w:val="000000"/>
          <w:sz w:val="28"/>
        </w:rPr>
        <w:t xml:space="preserve">
      Мақаланың мазмұны Қазақстан Республикасы Білім және ғылым министрінің 2016 жылғы 12 қаңтардағы № 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13409 болып тіркелген) бекітілген Ғылыми қызметтің нәтижелерін жариялау үшін ұсынылатын басылымдар тізбесіне қосу үшін ғылыми басылымдарға қойылатын талаптардың 2-тармағының 3) тармақшасына сәйкес болады.</w:t>
      </w:r>
    </w:p>
    <w:p>
      <w:pPr>
        <w:spacing w:after="0"/>
        <w:ind w:left="0"/>
        <w:jc w:val="both"/>
      </w:pPr>
      <w:r>
        <w:rPr>
          <w:rFonts w:ascii="Times New Roman"/>
          <w:b w:val="false"/>
          <w:i w:val="false"/>
          <w:color w:val="000000"/>
          <w:sz w:val="28"/>
        </w:rPr>
        <w:t>
      Ғылыми мақалалар халықаралық рецензияланатын ғылыми журналдарда талап етілген мақалалар санынан артық болған жағдайда, осындай журналдағы 1 (бір) мақала уәкілетті орган ұсынатын басылымдардағы 2 (екі) мақала ретінде саналады.</w:t>
      </w:r>
    </w:p>
    <w:p>
      <w:pPr>
        <w:spacing w:after="0"/>
        <w:ind w:left="0"/>
        <w:jc w:val="both"/>
      </w:pPr>
      <w:r>
        <w:rPr>
          <w:rFonts w:ascii="Times New Roman"/>
          <w:b w:val="false"/>
          <w:i w:val="false"/>
          <w:color w:val="000000"/>
          <w:sz w:val="28"/>
        </w:rPr>
        <w:t>
      Халықаралық рецензияланатын ғылыми журналдарда 2 (екі) ғылыми мақала ретінде Elsevier (Эльзевир), Brill (Брилл), CRC Press (СРС Пресс), DeGruyter (ДеГрюйтер), Edward Elgar Publishing (Эдвар Элгар Паблишинг), John Wiley &amp; Sons (Джон Уайли және Сонс), McGraw Hill (Макроу Хилл), Palgrave Macmillan (Палгрейв Макмиллан), Peter Lang (Питер Лэнг), Prentice Hall (Прентис Холл), Routledge (Рутледж), Sage Publications (Сэйдж Публикейшен), Springer Nature (Шпрингер Нэйчар), Taylor and Francis (Тейлор және Фрэнсис), Wolters Kluwer (Вольтерс Клувер) баспаларында (бұдан әрі – сенімді баспалар) немесе US News Best Global Universities Rankings (ЮС Ньюс Бест Глобал Юниверситис Ранкинс) немесе Academic Ranking of World Universities (Академик Ранкин оф Ворлд Юниверситис) немесе Times Higher Education World University (Таймс Хайр Эдюкейшн Ворлд Юниверсити) топ-100 рейтингіндегі университет баспасында шығарылған монография (ізденушіге кемінде 3 баспа табағы тиесілі) ескеріледі. Жоғарыда көрсетілген монографияда тарау болған жағдайда (ізденушіге кемінде 1 баспа табағы тиесілі) ол халықаралық рецензияланатын ғылыми журналда 1 (бір) мақала ретінде есепке алынады.</w:t>
      </w:r>
    </w:p>
    <w:p>
      <w:pPr>
        <w:spacing w:after="0"/>
        <w:ind w:left="0"/>
        <w:jc w:val="both"/>
      </w:pPr>
      <w:r>
        <w:rPr>
          <w:rFonts w:ascii="Times New Roman"/>
          <w:b w:val="false"/>
          <w:i w:val="false"/>
          <w:color w:val="000000"/>
          <w:sz w:val="28"/>
        </w:rPr>
        <w:t>
      Америка құрама штаттары, Еуропалық одақ және Жапония елдерінің Clarivate Analytics (Кларивэйт Аналитикс) компаниясының Web of Science (Вэб оф Сайнс) деректер базасындағы Derwent Innovation Index (Дервент Инновэйшн Индекс) енгізілген патенттері халықаралық рецензияланатын ғылыми журналдардағы ғылыми мақалалар ретінде саналады. Бұл ретте патенттердің ғылыми мақалаларды алмастыруы 20%-дан аспайды.</w:t>
      </w:r>
    </w:p>
    <w:p>
      <w:pPr>
        <w:spacing w:after="0"/>
        <w:ind w:left="0"/>
        <w:jc w:val="both"/>
      </w:pPr>
      <w:r>
        <w:rPr>
          <w:rFonts w:ascii="Times New Roman"/>
          <w:b w:val="false"/>
          <w:i w:val="false"/>
          <w:color w:val="000000"/>
          <w:sz w:val="28"/>
        </w:rPr>
        <w:t>
      Өнертабысқа патенттер уәкілетті орган ұсынған басылымдардағы мақалалардың 20%-дан көбін алмастыра алмайды;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p>
    <w:bookmarkStart w:name="z61" w:id="33"/>
    <w:p>
      <w:pPr>
        <w:spacing w:after="0"/>
        <w:ind w:left="0"/>
        <w:jc w:val="both"/>
      </w:pPr>
      <w:r>
        <w:rPr>
          <w:rFonts w:ascii="Times New Roman"/>
          <w:b w:val="false"/>
          <w:i w:val="false"/>
          <w:color w:val="000000"/>
          <w:sz w:val="28"/>
        </w:rPr>
        <w:t>
      "2) қауымдастырылған профессор (доцент) ғылыми атағын алғаннан кейін үміткердің мамандығына сәйкес келетін мерзімді ғылыми басылымдарда жарияланған 28 (жиырма сегіз) ғылыми мақаласы, оның ішінде уәкілетті орган ұсынған басылымдарда 20 ғылыми мақала және халықаралық рецензияланатын ғылыми журналдарда (Clarivate Analytics (Кларивэйт Аналитикс) компаниясының Journal Citation Reports (Жорнал Цитэйшэн Репортс) деректері бойынша 1 және 2 квартильге кіретін немесе Scopus (Скопус) деректер базасында CiteScore (СайтСкор) бойынша процентиль көрсеткіші үміткердің мамандығына сәйкес ғылыми сала бойынша кемінде 50 болатын 3 ғылыми мақала. Әлеуметтік және гуманитарлық ғылымдар саласында ғылыми атаққа үміткер тұлғалар үшін Clarivate Analytics (Кларивэйт Аналитикс) компаниясының Web of Science Core Collection (Веб оф Сайенс Кор Коллекшн) деректер базасында Arts and Humanities Citation Index (Арт энд Хьюманитис Цитэйшэн Индекс), Science Citation Index Expanded (Сайенс Цитэйшэн Индекс Экспандид), Social Sciences Citation Index (Сошиал Сайенсиз Цитэйшэн Индекс) индекстелетін мақалалар мен шолулар да есепке алынады.</w:t>
      </w:r>
    </w:p>
    <w:bookmarkEnd w:id="33"/>
    <w:p>
      <w:pPr>
        <w:spacing w:after="0"/>
        <w:ind w:left="0"/>
        <w:jc w:val="both"/>
      </w:pPr>
      <w:r>
        <w:rPr>
          <w:rFonts w:ascii="Times New Roman"/>
          <w:b w:val="false"/>
          <w:i w:val="false"/>
          <w:color w:val="000000"/>
          <w:sz w:val="28"/>
        </w:rPr>
        <w:t>
      Халықаралық рецензияланатын ғылыми журналдардағы мақалалар "Мақала" (Article (Артикль) немесе "Шолу" (Review (Ревью) түрінде болады және көрсетілген базалардағы журналдың тақырыптық бағытына сәйкес келеді. Пәнаралық бағыты бар халықаралық рецензияланатын ғылыми журналдарда жариялауға рұқсат етіледі (Multidisciplinary). Бұл ретте Journal Citation Reports (Жорнал Цитэйшэн Репортс) деректері бойынша квартиль немесе Scopus (Скопус) деректер базасында CiteScore (СайтСкор) бойынша процентиль көрсеткіші тиісті деректер базасында көрсетілген жариялау жылына ескеріледі. Journal Citation Reports (Цитэйшен Репортс журналы) деректері бойынша квартиль импакт-фактормен анықталады.</w:t>
      </w:r>
    </w:p>
    <w:p>
      <w:pPr>
        <w:spacing w:after="0"/>
        <w:ind w:left="0"/>
        <w:jc w:val="both"/>
      </w:pPr>
      <w:r>
        <w:rPr>
          <w:rFonts w:ascii="Times New Roman"/>
          <w:b w:val="false"/>
          <w:i w:val="false"/>
          <w:color w:val="000000"/>
          <w:sz w:val="28"/>
        </w:rPr>
        <w:t>
      Мақаланың мазмұны Қазақстан Республикасы Білім және ғылым министрінің 2016 жылғы 12 қаңтардағы № 20 бұйрығымен (Нормативтік құқықтық актілерді мемлекеттік тіркеу тізілімінде № 13409 болып тіркелген) бекітілген Ғылыми қызметтің нәтижелерін жариялау үшін ұсынылатын басылымдар тізбесіне қосу үшін ғылыми басылымдарға қойылатын талаптардың 2-тармағының 3) тармақшасына сәйкес болады.</w:t>
      </w:r>
    </w:p>
    <w:p>
      <w:pPr>
        <w:spacing w:after="0"/>
        <w:ind w:left="0"/>
        <w:jc w:val="both"/>
      </w:pPr>
      <w:r>
        <w:rPr>
          <w:rFonts w:ascii="Times New Roman"/>
          <w:b w:val="false"/>
          <w:i w:val="false"/>
          <w:color w:val="000000"/>
          <w:sz w:val="28"/>
        </w:rPr>
        <w:t>
      Ғылыми мақалалар халықаралық рецензияланатын ғылыми журналдарда талап етілген мақалалар санынан артық болған жағдайда, осындай журналдағы 1 (бір) мақала уәкілетті орган ұсынатын басылымдардағы 2 (екі) мақала ретінде саналады.</w:t>
      </w:r>
    </w:p>
    <w:p>
      <w:pPr>
        <w:spacing w:after="0"/>
        <w:ind w:left="0"/>
        <w:jc w:val="both"/>
      </w:pPr>
      <w:r>
        <w:rPr>
          <w:rFonts w:ascii="Times New Roman"/>
          <w:b w:val="false"/>
          <w:i w:val="false"/>
          <w:color w:val="000000"/>
          <w:sz w:val="28"/>
        </w:rPr>
        <w:t>
      Халықаралық рецензияланатын ғылыми журналдарда 2 (екі) ғылыми мақала ретінде Elsevier (Эльзевир), Brill (Брилл), CRC Press (СРС Пресс), DeGruyter (ДеГрюйтер), Edward Elgar Publishing (Эдвар Элгар Паблишинг), John Wiley &amp; Sons (Джон Уайли және Сонс), McGraw Hill (Макроу Хилл), Palgrave Macmillan (Палгрейв Макмиллан), Peter Lang (Питер Лэнг), Prentice Hall (Прентис Холл), Routledge (Рутледж), Sage Publications (Сэйдж Публикейшен), Springer Nature (Шпрингер Нэйчар), Taylor and Francis (Тейлор және Фрэнсис), Wolters Kluwer (Вольтерс Клувер) баспаларында (бұдан әрі – сенімді баспалар) немесе US News Best Global Universities Rankings (ЮС Ньюс Бест Глобал Юниверситис Ранкинс) немесе Academic Ranking of World Universities (Академик Ранкин оф Ворлд Юниверситис) немесе Times Higher Education World University (Таймс Хайр Эдюкейшн Ворлд Юниверсити) топ-100 рейтингіндегі университет баспасында шығарылған монография (ізденушіге кемінде 3 баспа табағы тиесілі) ескеріледі. Жоғарыда көрсетілген монографияда тарау болған жағдайда (ізденушіге кемінде 1 баспа табағы тиесілі) ол халықаралық рецензияланатын ғылыми журналда 1 (бір) мақала ретінде есепке алынады.</w:t>
      </w:r>
    </w:p>
    <w:p>
      <w:pPr>
        <w:spacing w:after="0"/>
        <w:ind w:left="0"/>
        <w:jc w:val="both"/>
      </w:pPr>
      <w:r>
        <w:rPr>
          <w:rFonts w:ascii="Times New Roman"/>
          <w:b w:val="false"/>
          <w:i w:val="false"/>
          <w:color w:val="000000"/>
          <w:sz w:val="28"/>
        </w:rPr>
        <w:t>
      Америка құрама штаттары, Еуропалық одақ және Жапония елдерінің Clarivate Analytics (Кларивэйт Аналитикс) компаниясының Web of Science (Вэб оф Сайнс) деректер базасындағы Derwent Innovation Index (Дервент Инновэйшн Индекс) енгізілген патенттері халықаралық рецензияланатын ғылыми журналдардағы ғылыми мақалалар ретінде саналады. Бұл ретте патенттердің ғылыми мақалаларды алмастыруы 20%-дан аспайды.</w:t>
      </w:r>
    </w:p>
    <w:p>
      <w:pPr>
        <w:spacing w:after="0"/>
        <w:ind w:left="0"/>
        <w:jc w:val="both"/>
      </w:pPr>
      <w:r>
        <w:rPr>
          <w:rFonts w:ascii="Times New Roman"/>
          <w:b w:val="false"/>
          <w:i w:val="false"/>
          <w:color w:val="000000"/>
          <w:sz w:val="28"/>
        </w:rPr>
        <w:t>
      Өнертабысқа патенттер уәкілетті орган ұсынған басылымдардағы мақалалардың 20%-дан көбін алмастыра алмайды;";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"Ғылыми қызметтің нәтижелерін жариялау үшін ұсынылатын басылымдар тізбесіне қосу үшін ғылыми басылымдарға қойылатын талаптарды бекіту туралы" Қазақстан Республикасы Білім және ғылым министрінің 2016 жылғы 12 қаңтардағы № 20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13409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Ғылыми қызметтің нәтижелерін жариялау үшін ұсынылатын басылымдар тізбесіне қосу үшін ғылыми басылымдарға қойылатын </w:t>
      </w:r>
      <w:r>
        <w:rPr>
          <w:rFonts w:ascii="Times New Roman"/>
          <w:b w:val="false"/>
          <w:i w:val="false"/>
          <w:color w:val="000000"/>
          <w:sz w:val="28"/>
        </w:rPr>
        <w:t>талаптарда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жаңа редакцияда жазылсын:</w:t>
      </w:r>
    </w:p>
    <w:bookmarkStart w:name="z65" w:id="34"/>
    <w:p>
      <w:pPr>
        <w:spacing w:after="0"/>
        <w:ind w:left="0"/>
        <w:jc w:val="both"/>
      </w:pPr>
      <w:r>
        <w:rPr>
          <w:rFonts w:ascii="Times New Roman"/>
          <w:b w:val="false"/>
          <w:i w:val="false"/>
          <w:color w:val="000000"/>
          <w:sz w:val="28"/>
        </w:rPr>
        <w:t>
      "2. Басылымдардың тізбесін Қазақстан Республикасы Ғылым және жоғары білім министрлігінің Ғылым және жоғары білім саласында сапаны қамтамасыз ету комитеті (бұдан әрі – Комитет) қалыптастырады.";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4) тармақшасы жаңа редакцияда жазылсын:</w:t>
      </w:r>
    </w:p>
    <w:bookmarkStart w:name="z67" w:id="35"/>
    <w:p>
      <w:pPr>
        <w:spacing w:after="0"/>
        <w:ind w:left="0"/>
        <w:jc w:val="both"/>
      </w:pPr>
      <w:r>
        <w:rPr>
          <w:rFonts w:ascii="Times New Roman"/>
          <w:b w:val="false"/>
          <w:i w:val="false"/>
          <w:color w:val="000000"/>
          <w:sz w:val="28"/>
        </w:rPr>
        <w:t>
      "4) журналды кемінде 2 (екі) толық жыл басып шығару, ғылыми басылымның мерзімділігі жылына кемінде 4 (төрт) рет, ғылыми басылымның уақытында шығуының мәлімделген мерзімділігін сақтау;".</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жаңа редакцияда жазылсын:</w:t>
      </w:r>
    </w:p>
    <w:bookmarkStart w:name="z69" w:id="36"/>
    <w:p>
      <w:pPr>
        <w:spacing w:after="0"/>
        <w:ind w:left="0"/>
        <w:jc w:val="both"/>
      </w:pPr>
      <w:r>
        <w:rPr>
          <w:rFonts w:ascii="Times New Roman"/>
          <w:b w:val="false"/>
          <w:i w:val="false"/>
          <w:color w:val="000000"/>
          <w:sz w:val="28"/>
        </w:rPr>
        <w:t>
      "4. Қазақстан Республикасы ұлттық қауіпсіздік органдарының, Қазақстан Республикасы Ішкі істер министрлігінің, Қазақстан Республикасының Төтенше жағдайлар министрлігінің, Қазақстан Республикасының прокуратура органдарының және Қазақстан Республикасы Қорғаныс министрлігінің ғылыми басылымдарының кәсіптік қызметінің ерекшелігін ескере отырып, Басылымдар тізбесіне мынадай талаптарға сәйкес келетін ғылыми басылымдар енгізіледі:".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6) тармақшасы</w:t>
      </w:r>
      <w:r>
        <w:rPr>
          <w:rFonts w:ascii="Times New Roman"/>
          <w:b w:val="false"/>
          <w:i w:val="false"/>
          <w:color w:val="000000"/>
          <w:sz w:val="28"/>
        </w:rPr>
        <w:t xml:space="preserve"> жаңа редакцияда жазылсын:</w:t>
      </w:r>
    </w:p>
    <w:bookmarkStart w:name="z71" w:id="37"/>
    <w:p>
      <w:pPr>
        <w:spacing w:after="0"/>
        <w:ind w:left="0"/>
        <w:jc w:val="both"/>
      </w:pPr>
      <w:r>
        <w:rPr>
          <w:rFonts w:ascii="Times New Roman"/>
          <w:b w:val="false"/>
          <w:i w:val="false"/>
          <w:color w:val="000000"/>
          <w:sz w:val="28"/>
        </w:rPr>
        <w:t>
      "6) журналдың уақытылы шығарылуы және басылым мерзімділігі жылына кемінде төрт рет;".</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үшінші бөлігі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"Ғылыми басылымның осы Талаптардың </w:t>
      </w:r>
      <w:r>
        <w:rPr>
          <w:rFonts w:ascii="Times New Roman"/>
          <w:b w:val="false"/>
          <w:i w:val="false"/>
          <w:color w:val="000000"/>
          <w:sz w:val="28"/>
        </w:rPr>
        <w:t>2-тармағының</w:t>
      </w:r>
      <w:r>
        <w:rPr>
          <w:rFonts w:ascii="Times New Roman"/>
          <w:b w:val="false"/>
          <w:i w:val="false"/>
          <w:color w:val="000000"/>
          <w:sz w:val="28"/>
        </w:rPr>
        <w:t xml:space="preserve"> талаптарына сәйкестігін тексеру үшін Комитеттің келісімі бойынша мақалаларды беру мен рецензиялаудың онлайн жүйесіне қол жеткізу ұсынылады".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