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43516" w14:textId="1d435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азық-түлік тауарларына сауда үстемесі мен сыйақы мөлшерін сақтау бөлігінде Қазақстан Республикасының сауда қызметін реттеу туралы заңнамасының сақталуының тәуекел дәрежесін бағалау өлшемшарттарын және тексеру парағын бекіту туралы" Қазақстан Республикасы Сауда және интеграция министрінің 2021 жылғы 30 маусымдағы № 439-НҚ және Қазақстан Республикасы Ұлттық экономика министрінің 2021 жылғы 1 шілдедегі № 68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м.а. 2023 жылғы 16 қаңтардағы № 13-НҚ және Қазақстан Республикасы Ұлттық экономика министрінің 2023 жылғы 18 қаңтардағы № 4 бірлескен бұйрығы. Қазақстан Республикасының Әділет министрлігінде 2023 жылғы 19 қаңтарда № 31723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01.01.2023 ж. бастап қолданысқа енгізіледі.</w:t>
      </w:r>
    </w:p>
    <w:bookmarkStart w:name="z0" w:id="0"/>
    <w:p>
      <w:pPr>
        <w:spacing w:after="0"/>
        <w:ind w:left="0"/>
        <w:jc w:val="both"/>
      </w:pPr>
      <w:r>
        <w:rPr>
          <w:rFonts w:ascii="Times New Roman"/>
          <w:b w:val="false"/>
          <w:i w:val="false"/>
          <w:color w:val="000000"/>
          <w:sz w:val="28"/>
        </w:rPr>
        <w:t>
      БҰЙЫРАМЫЗ:</w:t>
      </w:r>
    </w:p>
    <w:bookmarkEnd w:id="0"/>
    <w:bookmarkStart w:name="z1" w:id="1"/>
    <w:p>
      <w:pPr>
        <w:spacing w:after="0"/>
        <w:ind w:left="0"/>
        <w:jc w:val="both"/>
      </w:pPr>
      <w:r>
        <w:rPr>
          <w:rFonts w:ascii="Times New Roman"/>
          <w:b w:val="false"/>
          <w:i w:val="false"/>
          <w:color w:val="000000"/>
          <w:sz w:val="28"/>
        </w:rPr>
        <w:t xml:space="preserve">
      1. "Әлеуметтік маңызы бар азық-түлік тауарларына сауда үстемесі мен сыйақы мөлшерін сақтау бөлігінде Қазақстан Республикасының сауда қызметін реттеу туралы заңнамасының сақталуының тәуекел дәрежесін бағалау өлшемшарттарын және тексеру парағын бекіту туралы" Қазақстан Республикасы Сауда және интеграция министрінің 2021 жылғы 30 маусымдағы № 439-НҚ және Қазақстан Республикасы Ұлттық экономика министрінің 2021 жылғы 1 шілдедегі № 68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23431 болып тіркелген) келесі өзгерістер енгізілсін:</w:t>
      </w:r>
    </w:p>
    <w:bookmarkEnd w:id="1"/>
    <w:bookmarkStart w:name="z2" w:id="2"/>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3" w:id="3"/>
    <w:p>
      <w:pPr>
        <w:spacing w:after="0"/>
        <w:ind w:left="0"/>
        <w:jc w:val="both"/>
      </w:pPr>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4"/>
    <w:bookmarkStart w:name="z5" w:id="5"/>
    <w:p>
      <w:pPr>
        <w:spacing w:after="0"/>
        <w:ind w:left="0"/>
        <w:jc w:val="both"/>
      </w:pPr>
      <w:r>
        <w:rPr>
          <w:rFonts w:ascii="Times New Roman"/>
          <w:b w:val="false"/>
          <w:i w:val="false"/>
          <w:color w:val="000000"/>
          <w:sz w:val="28"/>
        </w:rPr>
        <w:t>
      2. Қазақстан Республикасы Сауда және интеграция министрлігінің Сауда комитеті заңнамада белгіленген тәртіпте:</w:t>
      </w:r>
    </w:p>
    <w:bookmarkEnd w:id="5"/>
    <w:bookmarkStart w:name="z6" w:id="6"/>
    <w:p>
      <w:pPr>
        <w:spacing w:after="0"/>
        <w:ind w:left="0"/>
        <w:jc w:val="both"/>
      </w:pPr>
      <w:r>
        <w:rPr>
          <w:rFonts w:ascii="Times New Roman"/>
          <w:b w:val="false"/>
          <w:i w:val="false"/>
          <w:color w:val="000000"/>
          <w:sz w:val="28"/>
        </w:rPr>
        <w:t>
      1) бірлескен бұйрықтың Қазақстан Республикасы Әділет министрлігінде мемлекеттік тіркелуін;</w:t>
      </w:r>
    </w:p>
    <w:bookmarkEnd w:id="6"/>
    <w:bookmarkStart w:name="z7" w:id="7"/>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7"/>
    <w:bookmarkStart w:name="z8"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8"/>
    <w:bookmarkStart w:name="z9" w:id="9"/>
    <w:p>
      <w:pPr>
        <w:spacing w:after="0"/>
        <w:ind w:left="0"/>
        <w:jc w:val="both"/>
      </w:pPr>
      <w:r>
        <w:rPr>
          <w:rFonts w:ascii="Times New Roman"/>
          <w:b w:val="false"/>
          <w:i w:val="false"/>
          <w:color w:val="000000"/>
          <w:sz w:val="28"/>
        </w:rPr>
        <w:t>
      4. Осы бірлескен бұйрық 2023 жылғы 1 қаңтардан бастап қолданысқа енгізіледі және ресми жариялануға жатады.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Сауда және интеграция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Шаккалиев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прокуратураның</w:t>
      </w:r>
    </w:p>
    <w:p>
      <w:pPr>
        <w:spacing w:after="0"/>
        <w:ind w:left="0"/>
        <w:jc w:val="both"/>
      </w:pPr>
      <w:r>
        <w:rPr>
          <w:rFonts w:ascii="Times New Roman"/>
          <w:b w:val="false"/>
          <w:i w:val="false"/>
          <w:color w:val="000000"/>
          <w:sz w:val="28"/>
        </w:rPr>
        <w:t xml:space="preserve">
      Құқықтық статистика және </w:t>
      </w:r>
    </w:p>
    <w:p>
      <w:pPr>
        <w:spacing w:after="0"/>
        <w:ind w:left="0"/>
        <w:jc w:val="both"/>
      </w:pPr>
      <w:r>
        <w:rPr>
          <w:rFonts w:ascii="Times New Roman"/>
          <w:b w:val="false"/>
          <w:i w:val="false"/>
          <w:color w:val="000000"/>
          <w:sz w:val="28"/>
        </w:rPr>
        <w:t>
      арнайы есепке алу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18 қаңтардағы</w:t>
            </w:r>
            <w:r>
              <w:br/>
            </w:r>
            <w:r>
              <w:rPr>
                <w:rFonts w:ascii="Times New Roman"/>
                <w:b w:val="false"/>
                <w:i w:val="false"/>
                <w:color w:val="000000"/>
                <w:sz w:val="20"/>
              </w:rPr>
              <w:t>№ 4 мен</w:t>
            </w:r>
            <w:r>
              <w:br/>
            </w:r>
            <w:r>
              <w:rPr>
                <w:rFonts w:ascii="Times New Roman"/>
                <w:b w:val="false"/>
                <w:i w:val="false"/>
                <w:color w:val="000000"/>
                <w:sz w:val="20"/>
              </w:rPr>
              <w:t>2023 жылғы 16 қаңтардағы</w:t>
            </w:r>
            <w:r>
              <w:br/>
            </w:r>
            <w:r>
              <w:rPr>
                <w:rFonts w:ascii="Times New Roman"/>
                <w:b w:val="false"/>
                <w:i w:val="false"/>
                <w:color w:val="000000"/>
                <w:sz w:val="20"/>
              </w:rPr>
              <w:t>№ 13-НҚ</w:t>
            </w:r>
            <w:r>
              <w:br/>
            </w:r>
            <w:r>
              <w:rPr>
                <w:rFonts w:ascii="Times New Roman"/>
                <w:b w:val="false"/>
                <w:i w:val="false"/>
                <w:color w:val="000000"/>
                <w:sz w:val="20"/>
              </w:rPr>
              <w:t>бірлескен бұйрыққа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1 шілдедегі</w:t>
            </w:r>
            <w:r>
              <w:br/>
            </w:r>
            <w:r>
              <w:rPr>
                <w:rFonts w:ascii="Times New Roman"/>
                <w:b w:val="false"/>
                <w:i w:val="false"/>
                <w:color w:val="000000"/>
                <w:sz w:val="20"/>
              </w:rPr>
              <w:t>№ 68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2021 жылғы 30 маусымдағы</w:t>
            </w:r>
            <w:r>
              <w:br/>
            </w:r>
            <w:r>
              <w:rPr>
                <w:rFonts w:ascii="Times New Roman"/>
                <w:b w:val="false"/>
                <w:i w:val="false"/>
                <w:color w:val="000000"/>
                <w:sz w:val="20"/>
              </w:rPr>
              <w:t>№ 439-НҚ Бірлескен бұйрыққа</w:t>
            </w:r>
            <w:r>
              <w:br/>
            </w:r>
            <w:r>
              <w:rPr>
                <w:rFonts w:ascii="Times New Roman"/>
                <w:b w:val="false"/>
                <w:i w:val="false"/>
                <w:color w:val="000000"/>
                <w:sz w:val="20"/>
              </w:rPr>
              <w:t>1-қосымша</w:t>
            </w:r>
          </w:p>
        </w:tc>
      </w:tr>
    </w:tbl>
    <w:bookmarkStart w:name="z11" w:id="10"/>
    <w:p>
      <w:pPr>
        <w:spacing w:after="0"/>
        <w:ind w:left="0"/>
        <w:jc w:val="left"/>
      </w:pPr>
      <w:r>
        <w:rPr>
          <w:rFonts w:ascii="Times New Roman"/>
          <w:b/>
          <w:i w:val="false"/>
          <w:color w:val="000000"/>
        </w:rPr>
        <w:t xml:space="preserve"> Әлеуметтік маңызы бар азық-түлік тауарларына сауда үстемесі мен сыйақы мөлшерін сақтау бөлігінде Қазақстан Республикасының сауда қызметін реттеу туралы заңнамасының сақталуының тәуекел дәрежесін бағалау өлшемшарттары</w:t>
      </w:r>
    </w:p>
    <w:bookmarkEnd w:id="10"/>
    <w:bookmarkStart w:name="z12" w:id="11"/>
    <w:p>
      <w:pPr>
        <w:spacing w:after="0"/>
        <w:ind w:left="0"/>
        <w:jc w:val="left"/>
      </w:pPr>
      <w:r>
        <w:rPr>
          <w:rFonts w:ascii="Times New Roman"/>
          <w:b/>
          <w:i w:val="false"/>
          <w:color w:val="000000"/>
        </w:rPr>
        <w:t xml:space="preserve"> 1-тарау. Жалпы ережелер</w:t>
      </w:r>
    </w:p>
    <w:bookmarkEnd w:id="11"/>
    <w:bookmarkStart w:name="z13" w:id="12"/>
    <w:p>
      <w:pPr>
        <w:spacing w:after="0"/>
        <w:ind w:left="0"/>
        <w:jc w:val="both"/>
      </w:pPr>
      <w:r>
        <w:rPr>
          <w:rFonts w:ascii="Times New Roman"/>
          <w:b w:val="false"/>
          <w:i w:val="false"/>
          <w:color w:val="000000"/>
          <w:sz w:val="28"/>
        </w:rPr>
        <w:t xml:space="preserve">
      1. Осы Әлеуметтік маңызы бар азық-түлік тауарларына сауда үстемесі мен сыйақы мөлшерін сақтау бөлігінде Қазақстан Республикасының сауда қызметін реттеу туралы заңнамасының сақталуының тәуекел дәрежесін бағалау өлшемшарттары (бұдан әрі – Өлшемшарттар) Қазақстан Республикасы Кәсіпкерлік кодексінің (бұдан әрі – Кодекс)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сондай-ақ Қазақстан Республикасы Ұлттық экономика министрінің міндетін атқарушының 2022 жылғы 23 маусымдағы № 48 бұйрығымен бекітілген Реттеуші мемлекеттік органдардың тәуекелдерді бағалау және басқару жүйесін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сәйкес әзірленді.</w:t>
      </w:r>
    </w:p>
    <w:bookmarkEnd w:id="12"/>
    <w:bookmarkStart w:name="z14" w:id="13"/>
    <w:p>
      <w:pPr>
        <w:spacing w:after="0"/>
        <w:ind w:left="0"/>
        <w:jc w:val="both"/>
      </w:pPr>
      <w:r>
        <w:rPr>
          <w:rFonts w:ascii="Times New Roman"/>
          <w:b w:val="false"/>
          <w:i w:val="false"/>
          <w:color w:val="000000"/>
          <w:sz w:val="28"/>
        </w:rPr>
        <w:t>
      2. Осы өлшемшарттарда мынадай ұғымдар пайдаланылады:</w:t>
      </w:r>
    </w:p>
    <w:bookmarkEnd w:id="13"/>
    <w:bookmarkStart w:name="z15" w:id="14"/>
    <w:p>
      <w:pPr>
        <w:spacing w:after="0"/>
        <w:ind w:left="0"/>
        <w:jc w:val="both"/>
      </w:pPr>
      <w:r>
        <w:rPr>
          <w:rFonts w:ascii="Times New Roman"/>
          <w:b w:val="false"/>
          <w:i w:val="false"/>
          <w:color w:val="000000"/>
          <w:sz w:val="28"/>
        </w:rPr>
        <w:t>
      1) бақылау субъектілері (объектілері) – қызметіне Қазақстан Республикасының сауда қызметін реттеу туралы заңнамасының әлеуметтік маңызы бар азық-түлік тауарларына сауда үстемесі мен сыйақы мөлшерін сақтау бөлігінде сақталуын бақылау жүзеге асырылатын дара кәсіпкерлер және заңды тұлғалар;</w:t>
      </w:r>
    </w:p>
    <w:bookmarkEnd w:id="14"/>
    <w:bookmarkStart w:name="z16" w:id="15"/>
    <w:p>
      <w:pPr>
        <w:spacing w:after="0"/>
        <w:ind w:left="0"/>
        <w:jc w:val="both"/>
      </w:pPr>
      <w:r>
        <w:rPr>
          <w:rFonts w:ascii="Times New Roman"/>
          <w:b w:val="false"/>
          <w:i w:val="false"/>
          <w:color w:val="000000"/>
          <w:sz w:val="28"/>
        </w:rPr>
        <w:t>
      2) болмашы бұзушылық – дайындаушы немесе өнім беруші (сатушы) ресімдеген азық–түлік тауарларына тауарлық-ілеспе құжаттардың болмауына байланысты бұзушылық;</w:t>
      </w:r>
    </w:p>
    <w:bookmarkEnd w:id="15"/>
    <w:bookmarkStart w:name="z17" w:id="16"/>
    <w:p>
      <w:pPr>
        <w:spacing w:after="0"/>
        <w:ind w:left="0"/>
        <w:jc w:val="both"/>
      </w:pPr>
      <w:r>
        <w:rPr>
          <w:rFonts w:ascii="Times New Roman"/>
          <w:b w:val="false"/>
          <w:i w:val="false"/>
          <w:color w:val="000000"/>
          <w:sz w:val="28"/>
        </w:rPr>
        <w:t>
      3) елеулі бұзушылықтар – азық-түлік тауарларын беру шартының болмауына, әлеуметтік маңызы бар азық-түлік тауарларына сауда үстемесінің мөлшерін сақтау бөлігінде Қазақстан Республикасының сауда қызметін реттеу туралы заңнамасының сақталуына бір расталған шағымның немесе өтініштің болуына байланысты бұзушылықтар;</w:t>
      </w:r>
    </w:p>
    <w:bookmarkEnd w:id="16"/>
    <w:bookmarkStart w:name="z18" w:id="17"/>
    <w:p>
      <w:pPr>
        <w:spacing w:after="0"/>
        <w:ind w:left="0"/>
        <w:jc w:val="both"/>
      </w:pPr>
      <w:r>
        <w:rPr>
          <w:rFonts w:ascii="Times New Roman"/>
          <w:b w:val="false"/>
          <w:i w:val="false"/>
          <w:color w:val="000000"/>
          <w:sz w:val="28"/>
        </w:rPr>
        <w:t>
      4) өрескел бұзушылықтар – әлеуметтік маңызы бар азық-түлік тауарын беру шартында көрсетілген өндірушінің босату бағасының немесе көтерме сауда өнім берушінің сатып алу бағасының он бес пайызынан аспайтын шекті сауда үстемесінің мөлшерін белгілемеуге, ішкі сауда субъектісінің шекті сауда үстемесінің мөлшерін әлеуметтік маңызы бар азық-түлік тауарыннан жеткізу шартында көрсетілген өндірушінің сату бағасының және көтерме жеткізушінің сатып алу бағасынан он бес пайыздан артық асыруы, сауда желісін немесе ірі сауда объектілерін ұйымдастыру арқылы тауарларды сату жөніндегі қызметті жүзеге асыратын ішкі сауда субъектісінің тауарларды асырып жіберуіне байланысты бұзушылықтар, азық-түлік тауарларын берушімен азық-түлік тауарларын беру шартын жасасу кезінде сатып алынған азық-түлік тауарлары бағасынан алынатын сыйақының бес проценттік мөлшерінен кем емес немесе әлеуметтік маңызы бар азық-түлік тауарларын сатып алуға, әлеуметтік маңызы бар азық-түлік тауарларына сауда үстемесінің мөлшерін сақтау бөлігінде Қазақстан Республикасының сауда қызметін реттеу туралы заңнамасының сақталуына екі немесе одан да көп расталған шағымдардың немесе өтініштердің болуына байланысты оларға сыйақыны заңсыз талап етуі;</w:t>
      </w:r>
    </w:p>
    <w:bookmarkEnd w:id="17"/>
    <w:bookmarkStart w:name="z19" w:id="18"/>
    <w:p>
      <w:pPr>
        <w:spacing w:after="0"/>
        <w:ind w:left="0"/>
        <w:jc w:val="both"/>
      </w:pPr>
      <w:r>
        <w:rPr>
          <w:rFonts w:ascii="Times New Roman"/>
          <w:b w:val="false"/>
          <w:i w:val="false"/>
          <w:color w:val="000000"/>
          <w:sz w:val="28"/>
        </w:rPr>
        <w:t>
      5) тәуекел – бақылау субъектісінің (объектісінің) қызметі нәтижесінде салдарының ауырлық дәрежесі ескеріле отырып, жеке және заңды тұлғалардың заңды мүдделеріне, мемлекеттің мүліктік мүдделеріне зиян келтіру ықтималдығы;</w:t>
      </w:r>
    </w:p>
    <w:bookmarkEnd w:id="18"/>
    <w:bookmarkStart w:name="z20" w:id="19"/>
    <w:p>
      <w:pPr>
        <w:spacing w:after="0"/>
        <w:ind w:left="0"/>
        <w:jc w:val="both"/>
      </w:pPr>
      <w:r>
        <w:rPr>
          <w:rFonts w:ascii="Times New Roman"/>
          <w:b w:val="false"/>
          <w:i w:val="false"/>
          <w:color w:val="000000"/>
          <w:sz w:val="28"/>
        </w:rPr>
        <w:t>
      6) тәуекелдерді бағалау жүйесі – бақылау субъектілеріне бару арқылы профилактикалық бақылау тағайындау мақсатында жүргізілетін іс-шаралар кешені;</w:t>
      </w:r>
    </w:p>
    <w:bookmarkEnd w:id="19"/>
    <w:bookmarkStart w:name="z21" w:id="20"/>
    <w:p>
      <w:pPr>
        <w:spacing w:after="0"/>
        <w:ind w:left="0"/>
        <w:jc w:val="both"/>
      </w:pPr>
      <w:r>
        <w:rPr>
          <w:rFonts w:ascii="Times New Roman"/>
          <w:b w:val="false"/>
          <w:i w:val="false"/>
          <w:color w:val="000000"/>
          <w:sz w:val="28"/>
        </w:rPr>
        <w:t>
      7) тәуекел дәрежесін бағалаудың объективті өлшемшарттары (бұдан әрі – объективті өлшемшарттар) – әлеуметтік маңызы бар азық-түлік тауарларына сауда үстемесі мен сыйақысының мөлшерін сақтау бөлігінде Қазақстан Республикасының сауда қызметін реттеу туралы заңнамасының сақталуына тәуекел дәрежесіне қарай бақылау субъектілерін іріктеу үшін пайдаланылатын және жеке бақылау субъектісіне (объектісіне) тікелей байланысты емес тәуекел дәрежесін бағалау өлшемшарттары;</w:t>
      </w:r>
    </w:p>
    <w:bookmarkEnd w:id="20"/>
    <w:bookmarkStart w:name="z22" w:id="21"/>
    <w:p>
      <w:pPr>
        <w:spacing w:after="0"/>
        <w:ind w:left="0"/>
        <w:jc w:val="both"/>
      </w:pPr>
      <w:r>
        <w:rPr>
          <w:rFonts w:ascii="Times New Roman"/>
          <w:b w:val="false"/>
          <w:i w:val="false"/>
          <w:color w:val="000000"/>
          <w:sz w:val="28"/>
        </w:rPr>
        <w:t>
      8) тәуекел дәрежесін бағалаудың субъективті өлшемшарттары (бұдан әрі – субъективті өлшемшарттар) – нақты бір бақылау субъектісі қызметінің нәтижелеріне байланысты бақылау субъектілерін (объектілерін) іріктеу үшін пайдаланылатын тәуекел дәрежесін бағалау өлшемшарттары;</w:t>
      </w:r>
    </w:p>
    <w:bookmarkEnd w:id="21"/>
    <w:bookmarkStart w:name="z23" w:id="22"/>
    <w:p>
      <w:pPr>
        <w:spacing w:after="0"/>
        <w:ind w:left="0"/>
        <w:jc w:val="both"/>
      </w:pPr>
      <w:r>
        <w:rPr>
          <w:rFonts w:ascii="Times New Roman"/>
          <w:b w:val="false"/>
          <w:i w:val="false"/>
          <w:color w:val="000000"/>
          <w:sz w:val="28"/>
        </w:rPr>
        <w:t>
      9)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босату процесі;</w:t>
      </w:r>
    </w:p>
    <w:bookmarkEnd w:id="22"/>
    <w:bookmarkStart w:name="z24" w:id="23"/>
    <w:p>
      <w:pPr>
        <w:spacing w:after="0"/>
        <w:ind w:left="0"/>
        <w:jc w:val="both"/>
      </w:pPr>
      <w:r>
        <w:rPr>
          <w:rFonts w:ascii="Times New Roman"/>
          <w:b w:val="false"/>
          <w:i w:val="false"/>
          <w:color w:val="000000"/>
          <w:sz w:val="28"/>
        </w:rPr>
        <w:t>
      10) тексеру парағы – бақылау субъектілерінің қызметіне қойылатын, олардың сақталмауы жеке және заңды тұлғалардың, мемлекеттің заңды мүдделеріне қатер төндіруге алып келетін талаптарды қамтитын талаптар тізбесі.</w:t>
      </w:r>
    </w:p>
    <w:bookmarkEnd w:id="23"/>
    <w:bookmarkStart w:name="z25" w:id="24"/>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 үшін тәуекел дәрежесін бағалау өлшемшарттары объективті және субъективті өлшемшарттар арқылы қалыптастырылады.</w:t>
      </w:r>
    </w:p>
    <w:bookmarkEnd w:id="24"/>
    <w:bookmarkStart w:name="z26" w:id="25"/>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 жоғары тәуекел дәрежесіне жатқызылған бақылау субъектісіне (объектісіне) қатысты қолданылады.</w:t>
      </w:r>
    </w:p>
    <w:bookmarkEnd w:id="25"/>
    <w:bookmarkStart w:name="z27" w:id="26"/>
    <w:p>
      <w:pPr>
        <w:spacing w:after="0"/>
        <w:ind w:left="0"/>
        <w:jc w:val="both"/>
      </w:pPr>
      <w:r>
        <w:rPr>
          <w:rFonts w:ascii="Times New Roman"/>
          <w:b w:val="false"/>
          <w:i w:val="false"/>
          <w:color w:val="000000"/>
          <w:sz w:val="28"/>
        </w:rPr>
        <w:t xml:space="preserve">
      4. Бақылау субъектілеріне (объектілеріне) бару арқылы профилактикалық бақылау Кодекстің </w:t>
      </w:r>
      <w:r>
        <w:rPr>
          <w:rFonts w:ascii="Times New Roman"/>
          <w:b w:val="false"/>
          <w:i w:val="false"/>
          <w:color w:val="000000"/>
          <w:sz w:val="28"/>
        </w:rPr>
        <w:t>144-2 бабының</w:t>
      </w:r>
      <w:r>
        <w:rPr>
          <w:rFonts w:ascii="Times New Roman"/>
          <w:b w:val="false"/>
          <w:i w:val="false"/>
          <w:color w:val="000000"/>
          <w:sz w:val="28"/>
        </w:rPr>
        <w:t xml:space="preserve"> 4-тармағына сәйкес реттеуші мемлекеттік органның немесе жергілікті атқарушы органның бірінші басшысының бұйрығымен бекітілген, жүргізілген талдау және бағалау нәтижелері бойынша жартыжылдыққа қалыптастырылатын бақылау субъектілеріне (объектілеріне) бару арқылы профилактикалық бақылау жүргізу тізімдері негізінде жүргізіледі.</w:t>
      </w:r>
    </w:p>
    <w:bookmarkEnd w:id="26"/>
    <w:bookmarkStart w:name="z28" w:id="27"/>
    <w:p>
      <w:pPr>
        <w:spacing w:after="0"/>
        <w:ind w:left="0"/>
        <w:jc w:val="both"/>
      </w:pPr>
      <w:r>
        <w:rPr>
          <w:rFonts w:ascii="Times New Roman"/>
          <w:b w:val="false"/>
          <w:i w:val="false"/>
          <w:color w:val="000000"/>
          <w:sz w:val="28"/>
        </w:rPr>
        <w:t>
      5. Бақылау субъектісіне (объектісіне) бару арқылы профилактикалық бақылау жүргізу тізімдері субъективті өлшемшарттар бойынша тәуекел дәрежесінің барынша жоғары көрсеткіші бар бақылау субъектісінің (объектісінің) басымдығы ескеріле отырып жасалады.</w:t>
      </w:r>
    </w:p>
    <w:bookmarkEnd w:id="27"/>
    <w:bookmarkStart w:name="z29" w:id="28"/>
    <w:p>
      <w:pPr>
        <w:spacing w:after="0"/>
        <w:ind w:left="0"/>
        <w:jc w:val="left"/>
      </w:pPr>
      <w:r>
        <w:rPr>
          <w:rFonts w:ascii="Times New Roman"/>
          <w:b/>
          <w:i w:val="false"/>
          <w:color w:val="000000"/>
        </w:rPr>
        <w:t xml:space="preserve"> 2-тарау. Объективті өлшемшарттар</w:t>
      </w:r>
    </w:p>
    <w:bookmarkEnd w:id="28"/>
    <w:bookmarkStart w:name="z30" w:id="29"/>
    <w:p>
      <w:pPr>
        <w:spacing w:after="0"/>
        <w:ind w:left="0"/>
        <w:jc w:val="both"/>
      </w:pPr>
      <w:r>
        <w:rPr>
          <w:rFonts w:ascii="Times New Roman"/>
          <w:b w:val="false"/>
          <w:i w:val="false"/>
          <w:color w:val="000000"/>
          <w:sz w:val="28"/>
        </w:rPr>
        <w:t>
      6. Әлеуметтік маңызы бар азық-түлік тауарларына сауда үстемесінің және сыйақының мөлшерін сақтау бөлігінде сауда қызметін реттеуде тәуекелдің жоғары дәрежесіне бақылау субъектілерінің жеке және заңды тұлғалардың заңды мүдделеріне, мемлекеттің мүліктік мүдделеріне зиян келтіру ықтималдығының тәуекелдері жатады.</w:t>
      </w:r>
    </w:p>
    <w:bookmarkEnd w:id="29"/>
    <w:p>
      <w:pPr>
        <w:spacing w:after="0"/>
        <w:ind w:left="0"/>
        <w:jc w:val="both"/>
      </w:pPr>
      <w:r>
        <w:rPr>
          <w:rFonts w:ascii="Times New Roman"/>
          <w:b w:val="false"/>
          <w:i w:val="false"/>
          <w:color w:val="000000"/>
          <w:sz w:val="28"/>
        </w:rPr>
        <w:t>
      Объективті өлшемшарттар бойынша жоғары тәуекел дәрежесіне сауда объектілерінде қызметін жүзеге асыратын ішкі сауда субъектілері жатады.</w:t>
      </w:r>
    </w:p>
    <w:p>
      <w:pPr>
        <w:spacing w:after="0"/>
        <w:ind w:left="0"/>
        <w:jc w:val="both"/>
      </w:pPr>
      <w:r>
        <w:rPr>
          <w:rFonts w:ascii="Times New Roman"/>
          <w:b w:val="false"/>
          <w:i w:val="false"/>
          <w:color w:val="000000"/>
          <w:sz w:val="28"/>
        </w:rPr>
        <w:t>
      Объективті өлшемшарттар бойынша жоғары тәуекел дәрежесіне жатқызылған бақылау субъектілеріне (объектілеріне) қатысты бақылау субъектісіне (объектісіне) бару арқылы профилактикалық бақылау жүргізу мақсатында субъективті өлшемшарттар қолданылады.</w:t>
      </w:r>
    </w:p>
    <w:p>
      <w:pPr>
        <w:spacing w:after="0"/>
        <w:ind w:left="0"/>
        <w:jc w:val="both"/>
      </w:pPr>
      <w:r>
        <w:rPr>
          <w:rFonts w:ascii="Times New Roman"/>
          <w:b w:val="false"/>
          <w:i w:val="false"/>
          <w:color w:val="000000"/>
          <w:sz w:val="28"/>
        </w:rPr>
        <w:t>
      Коммуналдық базарларда қызметін жүзеге асыратын ішкі сауда субъектілері тәуекелдің төмен дәрежесіне жатады. Мұндай субъектілерге қатысты жоспардан тыс тексерулер жүргізіледі.</w:t>
      </w:r>
    </w:p>
    <w:bookmarkStart w:name="z31" w:id="30"/>
    <w:p>
      <w:pPr>
        <w:spacing w:after="0"/>
        <w:ind w:left="0"/>
        <w:jc w:val="left"/>
      </w:pPr>
      <w:r>
        <w:rPr>
          <w:rFonts w:ascii="Times New Roman"/>
          <w:b/>
          <w:i w:val="false"/>
          <w:color w:val="000000"/>
        </w:rPr>
        <w:t xml:space="preserve"> 3-тарау. Субъективті өлшемшарттар</w:t>
      </w:r>
    </w:p>
    <w:bookmarkEnd w:id="30"/>
    <w:bookmarkStart w:name="z32" w:id="31"/>
    <w:p>
      <w:pPr>
        <w:spacing w:after="0"/>
        <w:ind w:left="0"/>
        <w:jc w:val="both"/>
      </w:pPr>
      <w:r>
        <w:rPr>
          <w:rFonts w:ascii="Times New Roman"/>
          <w:b w:val="false"/>
          <w:i w:val="false"/>
          <w:color w:val="000000"/>
          <w:sz w:val="28"/>
        </w:rPr>
        <w:t>
      7. Субъективті өлшемшарттарды айқындау мынадай кезеңдерді қолдана отырып жүзеге асырылады:</w:t>
      </w:r>
    </w:p>
    <w:bookmarkEnd w:id="31"/>
    <w:bookmarkStart w:name="z33" w:id="32"/>
    <w:p>
      <w:pPr>
        <w:spacing w:after="0"/>
        <w:ind w:left="0"/>
        <w:jc w:val="both"/>
      </w:pPr>
      <w:r>
        <w:rPr>
          <w:rFonts w:ascii="Times New Roman"/>
          <w:b w:val="false"/>
          <w:i w:val="false"/>
          <w:color w:val="000000"/>
          <w:sz w:val="28"/>
        </w:rPr>
        <w:t>
      1) деректер базасын қалыптастыру және ақпарат жинау;</w:t>
      </w:r>
    </w:p>
    <w:bookmarkEnd w:id="32"/>
    <w:bookmarkStart w:name="z34" w:id="33"/>
    <w:p>
      <w:pPr>
        <w:spacing w:after="0"/>
        <w:ind w:left="0"/>
        <w:jc w:val="both"/>
      </w:pPr>
      <w:r>
        <w:rPr>
          <w:rFonts w:ascii="Times New Roman"/>
          <w:b w:val="false"/>
          <w:i w:val="false"/>
          <w:color w:val="000000"/>
          <w:sz w:val="28"/>
        </w:rPr>
        <w:t>
      2) ақпаратты талдау және тәуекелдерді бағалау.</w:t>
      </w:r>
    </w:p>
    <w:bookmarkEnd w:id="33"/>
    <w:bookmarkStart w:name="z35" w:id="34"/>
    <w:p>
      <w:pPr>
        <w:spacing w:after="0"/>
        <w:ind w:left="0"/>
        <w:jc w:val="both"/>
      </w:pPr>
      <w:r>
        <w:rPr>
          <w:rFonts w:ascii="Times New Roman"/>
          <w:b w:val="false"/>
          <w:i w:val="false"/>
          <w:color w:val="000000"/>
          <w:sz w:val="28"/>
        </w:rPr>
        <w:t>
      8. Деректер базасын қалыптастыру және ақпарат жинау Қазақстан Республикасының заңнамасын бұзатын бақылау субъектілерін (объектілерін) анықтау үшін қажет.</w:t>
      </w:r>
    </w:p>
    <w:bookmarkEnd w:id="34"/>
    <w:bookmarkStart w:name="z36" w:id="35"/>
    <w:p>
      <w:pPr>
        <w:spacing w:after="0"/>
        <w:ind w:left="0"/>
        <w:jc w:val="both"/>
      </w:pPr>
      <w:r>
        <w:rPr>
          <w:rFonts w:ascii="Times New Roman"/>
          <w:b w:val="false"/>
          <w:i w:val="false"/>
          <w:color w:val="000000"/>
          <w:sz w:val="28"/>
        </w:rPr>
        <w:t>
      Тәуекел дәрежесін бағалау үшін мынадай ақпарат көздері пайдаланылады:</w:t>
      </w:r>
    </w:p>
    <w:bookmarkEnd w:id="35"/>
    <w:bookmarkStart w:name="z37" w:id="36"/>
    <w:p>
      <w:pPr>
        <w:spacing w:after="0"/>
        <w:ind w:left="0"/>
        <w:jc w:val="both"/>
      </w:pPr>
      <w:r>
        <w:rPr>
          <w:rFonts w:ascii="Times New Roman"/>
          <w:b w:val="false"/>
          <w:i w:val="false"/>
          <w:color w:val="000000"/>
          <w:sz w:val="28"/>
        </w:rPr>
        <w:t>
      1) бақылау субъектілеріне (объектілеріне) бару арқылы алдыңғы тексерулер мен профилактикалық бақылау нәтижелері;</w:t>
      </w:r>
    </w:p>
    <w:bookmarkEnd w:id="36"/>
    <w:bookmarkStart w:name="z38" w:id="37"/>
    <w:p>
      <w:pPr>
        <w:spacing w:after="0"/>
        <w:ind w:left="0"/>
        <w:jc w:val="both"/>
      </w:pPr>
      <w:r>
        <w:rPr>
          <w:rFonts w:ascii="Times New Roman"/>
          <w:b w:val="false"/>
          <w:i w:val="false"/>
          <w:color w:val="000000"/>
          <w:sz w:val="28"/>
        </w:rPr>
        <w:t>
      2) бақылау субъектісі ұсынатын есептілік пен мәліметтер мониторингінің нәтижелері;</w:t>
      </w:r>
    </w:p>
    <w:bookmarkEnd w:id="37"/>
    <w:bookmarkStart w:name="z39" w:id="38"/>
    <w:p>
      <w:pPr>
        <w:spacing w:after="0"/>
        <w:ind w:left="0"/>
        <w:jc w:val="both"/>
      </w:pPr>
      <w:r>
        <w:rPr>
          <w:rFonts w:ascii="Times New Roman"/>
          <w:b w:val="false"/>
          <w:i w:val="false"/>
          <w:color w:val="000000"/>
          <w:sz w:val="28"/>
        </w:rPr>
        <w:t>
      3) мемлекеттік органдардың, бұқаралық ақпарат құралдарының ресми интернет-ресурстарын талдау;</w:t>
      </w:r>
    </w:p>
    <w:bookmarkEnd w:id="38"/>
    <w:bookmarkStart w:name="z40" w:id="39"/>
    <w:p>
      <w:pPr>
        <w:spacing w:after="0"/>
        <w:ind w:left="0"/>
        <w:jc w:val="both"/>
      </w:pPr>
      <w:r>
        <w:rPr>
          <w:rFonts w:ascii="Times New Roman"/>
          <w:b w:val="false"/>
          <w:i w:val="false"/>
          <w:color w:val="000000"/>
          <w:sz w:val="28"/>
        </w:rPr>
        <w:t>
      4) расталған шағымдар мен өтініштердің болуы және саны.</w:t>
      </w:r>
    </w:p>
    <w:bookmarkEnd w:id="39"/>
    <w:bookmarkStart w:name="z41" w:id="40"/>
    <w:p>
      <w:pPr>
        <w:spacing w:after="0"/>
        <w:ind w:left="0"/>
        <w:jc w:val="both"/>
      </w:pPr>
      <w:r>
        <w:rPr>
          <w:rFonts w:ascii="Times New Roman"/>
          <w:b w:val="false"/>
          <w:i w:val="false"/>
          <w:color w:val="000000"/>
          <w:sz w:val="28"/>
        </w:rPr>
        <w:t>
      5) мемлекеттік органдар мен ұйымдар ұсынатын мәліметтерді талдау нәтижелері.</w:t>
      </w:r>
    </w:p>
    <w:bookmarkEnd w:id="40"/>
    <w:bookmarkStart w:name="z42" w:id="41"/>
    <w:p>
      <w:pPr>
        <w:spacing w:after="0"/>
        <w:ind w:left="0"/>
        <w:jc w:val="both"/>
      </w:pPr>
      <w:r>
        <w:rPr>
          <w:rFonts w:ascii="Times New Roman"/>
          <w:b w:val="false"/>
          <w:i w:val="false"/>
          <w:color w:val="000000"/>
          <w:sz w:val="28"/>
        </w:rPr>
        <w:t>
      9. Субъективті критерийлер әлеуметтік маңызы бар азық-түлік тауарларына сауда үстемесінің мөлшерін сақтау бөлігінде сауда қызметін реттеу туралы салалардағы субъектілердің тәуекел дәрежесін бағалаудың субъективті критерийлеріне сәйкес сақталмауы белгілі бір бұзушылық дәрежесіне сәйкес келетін тексеру парақтарының талаптары негізінде әзірленді. Әрбір талапқа қатысты тексеру парақтарынан бұзушылық дәрежесі айқындалады – өрескел, елеулі және болмашы.</w:t>
      </w:r>
    </w:p>
    <w:bookmarkEnd w:id="41"/>
    <w:p>
      <w:pPr>
        <w:spacing w:after="0"/>
        <w:ind w:left="0"/>
        <w:jc w:val="both"/>
      </w:pPr>
      <w:r>
        <w:rPr>
          <w:rFonts w:ascii="Times New Roman"/>
          <w:b w:val="false"/>
          <w:i w:val="false"/>
          <w:color w:val="000000"/>
          <w:sz w:val="28"/>
        </w:rPr>
        <w:t>
      Бақылау субъектілері қызметінің тәуекел дәрежесін бағалаудың субъективті критерийлері осы Критерийлерге қосымшада баяндалған.</w:t>
      </w:r>
    </w:p>
    <w:bookmarkStart w:name="z43" w:id="42"/>
    <w:p>
      <w:pPr>
        <w:spacing w:after="0"/>
        <w:ind w:left="0"/>
        <w:jc w:val="both"/>
      </w:pPr>
      <w:r>
        <w:rPr>
          <w:rFonts w:ascii="Times New Roman"/>
          <w:b w:val="false"/>
          <w:i w:val="false"/>
          <w:color w:val="000000"/>
          <w:sz w:val="28"/>
        </w:rPr>
        <w:t>
      10. Субъективті өлшемшарттар бойынша тәуекел дәрежесінің жалпы көрсеткішін есептеу тәртібіне сәйкес қолданылатын ақпарат көздерінің басымдығын негізге ала отырып, 0-ден 100-ге дейінгі шәкіл бойынша субъективті өлшемшарттар бойынша тәуекел дәрежесінің жалпы көрсеткіші есептеледі.</w:t>
      </w:r>
    </w:p>
    <w:bookmarkEnd w:id="42"/>
    <w:bookmarkStart w:name="z44" w:id="43"/>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w:t>
      </w:r>
    </w:p>
    <w:bookmarkEnd w:id="43"/>
    <w:bookmarkStart w:name="z45" w:id="44"/>
    <w:p>
      <w:pPr>
        <w:spacing w:after="0"/>
        <w:ind w:left="0"/>
        <w:jc w:val="both"/>
      </w:pPr>
      <w:r>
        <w:rPr>
          <w:rFonts w:ascii="Times New Roman"/>
          <w:b w:val="false"/>
          <w:i w:val="false"/>
          <w:color w:val="000000"/>
          <w:sz w:val="28"/>
        </w:rPr>
        <w:t>
      1) тәуекелдің жоғары дәрежесіне – тәуекел дәрежесінің көрсеткіші 71-ден 100-ге дейін қоса алғанда;</w:t>
      </w:r>
    </w:p>
    <w:bookmarkEnd w:id="44"/>
    <w:bookmarkStart w:name="z46" w:id="45"/>
    <w:p>
      <w:pPr>
        <w:spacing w:after="0"/>
        <w:ind w:left="0"/>
        <w:jc w:val="both"/>
      </w:pPr>
      <w:r>
        <w:rPr>
          <w:rFonts w:ascii="Times New Roman"/>
          <w:b w:val="false"/>
          <w:i w:val="false"/>
          <w:color w:val="000000"/>
          <w:sz w:val="28"/>
        </w:rPr>
        <w:t>
      2) тәуекел дәрежесінің орташа дәрежесіне – тәуекел дәрежесінің көрсеткіші 31-ден 70-ке дейін қоса алғанда;</w:t>
      </w:r>
    </w:p>
    <w:bookmarkEnd w:id="45"/>
    <w:bookmarkStart w:name="z47" w:id="46"/>
    <w:p>
      <w:pPr>
        <w:spacing w:after="0"/>
        <w:ind w:left="0"/>
        <w:jc w:val="both"/>
      </w:pPr>
      <w:r>
        <w:rPr>
          <w:rFonts w:ascii="Times New Roman"/>
          <w:b w:val="false"/>
          <w:i w:val="false"/>
          <w:color w:val="000000"/>
          <w:sz w:val="28"/>
        </w:rPr>
        <w:t xml:space="preserve">
      3) тәуекел дәрежесінің төмен дәрежесіне – тәуекел дәрежесінің көрсеткіші 0-ден 30-қа дейін қоса алғанда. </w:t>
      </w:r>
    </w:p>
    <w:bookmarkEnd w:id="46"/>
    <w:bookmarkStart w:name="z48" w:id="47"/>
    <w:p>
      <w:pPr>
        <w:spacing w:after="0"/>
        <w:ind w:left="0"/>
        <w:jc w:val="both"/>
      </w:pPr>
      <w:r>
        <w:rPr>
          <w:rFonts w:ascii="Times New Roman"/>
          <w:b w:val="false"/>
          <w:i w:val="false"/>
          <w:color w:val="000000"/>
          <w:sz w:val="28"/>
        </w:rPr>
        <w:t>
      11. Бір өрескел бұзушылық анықталған кезде бақылау субъектісіне тәуекел дәрежесінің 100 көрсеткіші теңестіріледі және оған қатысты талаптарға сәйкестігіне немесе бақылау субъектісіне (объектісіне) бару арқылы профилактикалық бақылау жүргізіледі.</w:t>
      </w:r>
    </w:p>
    <w:bookmarkEnd w:id="47"/>
    <w:bookmarkStart w:name="z49" w:id="48"/>
    <w:p>
      <w:pPr>
        <w:spacing w:after="0"/>
        <w:ind w:left="0"/>
        <w:jc w:val="both"/>
      </w:pPr>
      <w:r>
        <w:rPr>
          <w:rFonts w:ascii="Times New Roman"/>
          <w:b w:val="false"/>
          <w:i w:val="false"/>
          <w:color w:val="000000"/>
          <w:sz w:val="28"/>
        </w:rPr>
        <w:t>
      Өрескел бұзушылықтар анықталмаған кезде тәуекел дәрежесінің көрсеткішін анықтау елеулі және болмашы дәрежедегі бұзушылықтар бойынша жиынтық көрсеткішпен есептеледі.</w:t>
      </w:r>
    </w:p>
    <w:bookmarkEnd w:id="48"/>
    <w:bookmarkStart w:name="z50" w:id="49"/>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bookmarkEnd w:id="49"/>
    <w:bookmarkStart w:name="z51" w:id="50"/>
    <w:p>
      <w:pPr>
        <w:spacing w:after="0"/>
        <w:ind w:left="0"/>
        <w:jc w:val="both"/>
      </w:pPr>
      <w:r>
        <w:rPr>
          <w:rFonts w:ascii="Times New Roman"/>
          <w:b w:val="false"/>
          <w:i w:val="false"/>
          <w:color w:val="000000"/>
          <w:sz w:val="28"/>
        </w:rPr>
        <w:t>
      SРз = (SР2 х 100/SР1) х 0,7,</w:t>
      </w:r>
    </w:p>
    <w:bookmarkEnd w:id="50"/>
    <w:bookmarkStart w:name="z52" w:id="51"/>
    <w:p>
      <w:pPr>
        <w:spacing w:after="0"/>
        <w:ind w:left="0"/>
        <w:jc w:val="both"/>
      </w:pPr>
      <w:r>
        <w:rPr>
          <w:rFonts w:ascii="Times New Roman"/>
          <w:b w:val="false"/>
          <w:i w:val="false"/>
          <w:color w:val="000000"/>
          <w:sz w:val="28"/>
        </w:rPr>
        <w:t>
      мұнда:</w:t>
      </w:r>
    </w:p>
    <w:bookmarkEnd w:id="51"/>
    <w:bookmarkStart w:name="z53" w:id="52"/>
    <w:p>
      <w:pPr>
        <w:spacing w:after="0"/>
        <w:ind w:left="0"/>
        <w:jc w:val="both"/>
      </w:pPr>
      <w:r>
        <w:rPr>
          <w:rFonts w:ascii="Times New Roman"/>
          <w:b w:val="false"/>
          <w:i w:val="false"/>
          <w:color w:val="000000"/>
          <w:sz w:val="28"/>
        </w:rPr>
        <w:t>
      SР3 – елеулі бұзушылықтардың көрсеткіші;</w:t>
      </w:r>
    </w:p>
    <w:bookmarkEnd w:id="52"/>
    <w:bookmarkStart w:name="z54" w:id="53"/>
    <w:p>
      <w:pPr>
        <w:spacing w:after="0"/>
        <w:ind w:left="0"/>
        <w:jc w:val="both"/>
      </w:pPr>
      <w:r>
        <w:rPr>
          <w:rFonts w:ascii="Times New Roman"/>
          <w:b w:val="false"/>
          <w:i w:val="false"/>
          <w:color w:val="000000"/>
          <w:sz w:val="28"/>
        </w:rPr>
        <w:t>
      ЅР1 - елеулі бұзушылықтардың талап етілетін саны;</w:t>
      </w:r>
    </w:p>
    <w:bookmarkEnd w:id="53"/>
    <w:bookmarkStart w:name="z55" w:id="54"/>
    <w:p>
      <w:pPr>
        <w:spacing w:after="0"/>
        <w:ind w:left="0"/>
        <w:jc w:val="both"/>
      </w:pPr>
      <w:r>
        <w:rPr>
          <w:rFonts w:ascii="Times New Roman"/>
          <w:b w:val="false"/>
          <w:i w:val="false"/>
          <w:color w:val="000000"/>
          <w:sz w:val="28"/>
        </w:rPr>
        <w:t>
      ЅР2 - анықталған елеулі бұзушылықтардың саны;</w:t>
      </w:r>
    </w:p>
    <w:bookmarkEnd w:id="54"/>
    <w:bookmarkStart w:name="z56" w:id="55"/>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bookmarkEnd w:id="55"/>
    <w:bookmarkStart w:name="z57" w:id="56"/>
    <w:p>
      <w:pPr>
        <w:spacing w:after="0"/>
        <w:ind w:left="0"/>
        <w:jc w:val="both"/>
      </w:pPr>
      <w:r>
        <w:rPr>
          <w:rFonts w:ascii="Times New Roman"/>
          <w:b w:val="false"/>
          <w:i w:val="false"/>
          <w:color w:val="000000"/>
          <w:sz w:val="28"/>
        </w:rPr>
        <w:t>
      SРн = (SР2 х 100/SР1) х 0,3,</w:t>
      </w:r>
    </w:p>
    <w:bookmarkEnd w:id="56"/>
    <w:bookmarkStart w:name="z58" w:id="57"/>
    <w:p>
      <w:pPr>
        <w:spacing w:after="0"/>
        <w:ind w:left="0"/>
        <w:jc w:val="both"/>
      </w:pPr>
      <w:r>
        <w:rPr>
          <w:rFonts w:ascii="Times New Roman"/>
          <w:b w:val="false"/>
          <w:i w:val="false"/>
          <w:color w:val="000000"/>
          <w:sz w:val="28"/>
        </w:rPr>
        <w:t>
      мұнда:</w:t>
      </w:r>
    </w:p>
    <w:bookmarkEnd w:id="57"/>
    <w:bookmarkStart w:name="z59" w:id="58"/>
    <w:p>
      <w:pPr>
        <w:spacing w:after="0"/>
        <w:ind w:left="0"/>
        <w:jc w:val="both"/>
      </w:pPr>
      <w:r>
        <w:rPr>
          <w:rFonts w:ascii="Times New Roman"/>
          <w:b w:val="false"/>
          <w:i w:val="false"/>
          <w:color w:val="000000"/>
          <w:sz w:val="28"/>
        </w:rPr>
        <w:t>
      ЅРн – болмашы бұзушылықтардың көрсеткіші;</w:t>
      </w:r>
    </w:p>
    <w:bookmarkEnd w:id="58"/>
    <w:bookmarkStart w:name="z60" w:id="59"/>
    <w:p>
      <w:pPr>
        <w:spacing w:after="0"/>
        <w:ind w:left="0"/>
        <w:jc w:val="both"/>
      </w:pPr>
      <w:r>
        <w:rPr>
          <w:rFonts w:ascii="Times New Roman"/>
          <w:b w:val="false"/>
          <w:i w:val="false"/>
          <w:color w:val="000000"/>
          <w:sz w:val="28"/>
        </w:rPr>
        <w:t>
      ЅР1 – болмашы бұзушылықтардың талап етілетін саны;</w:t>
      </w:r>
    </w:p>
    <w:bookmarkEnd w:id="59"/>
    <w:bookmarkStart w:name="z61" w:id="60"/>
    <w:p>
      <w:pPr>
        <w:spacing w:after="0"/>
        <w:ind w:left="0"/>
        <w:jc w:val="both"/>
      </w:pPr>
      <w:r>
        <w:rPr>
          <w:rFonts w:ascii="Times New Roman"/>
          <w:b w:val="false"/>
          <w:i w:val="false"/>
          <w:color w:val="000000"/>
          <w:sz w:val="28"/>
        </w:rPr>
        <w:t>
      ЅР2 – анықталған болмашы бұзушылықтардың саны;</w:t>
      </w:r>
    </w:p>
    <w:bookmarkEnd w:id="60"/>
    <w:bookmarkStart w:name="z62" w:id="61"/>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bookmarkEnd w:id="61"/>
    <w:bookmarkStart w:name="z63" w:id="62"/>
    <w:p>
      <w:pPr>
        <w:spacing w:after="0"/>
        <w:ind w:left="0"/>
        <w:jc w:val="both"/>
      </w:pPr>
      <w:r>
        <w:rPr>
          <w:rFonts w:ascii="Times New Roman"/>
          <w:b w:val="false"/>
          <w:i w:val="false"/>
          <w:color w:val="000000"/>
          <w:sz w:val="28"/>
        </w:rPr>
        <w:t>
      SР = SРз + SРн,</w:t>
      </w:r>
    </w:p>
    <w:bookmarkEnd w:id="62"/>
    <w:bookmarkStart w:name="z64" w:id="63"/>
    <w:p>
      <w:pPr>
        <w:spacing w:after="0"/>
        <w:ind w:left="0"/>
        <w:jc w:val="both"/>
      </w:pPr>
      <w:r>
        <w:rPr>
          <w:rFonts w:ascii="Times New Roman"/>
          <w:b w:val="false"/>
          <w:i w:val="false"/>
          <w:color w:val="000000"/>
          <w:sz w:val="28"/>
        </w:rPr>
        <w:t>
      мұнда:</w:t>
      </w:r>
    </w:p>
    <w:bookmarkEnd w:id="63"/>
    <w:bookmarkStart w:name="z65" w:id="64"/>
    <w:p>
      <w:pPr>
        <w:spacing w:after="0"/>
        <w:ind w:left="0"/>
        <w:jc w:val="both"/>
      </w:pPr>
      <w:r>
        <w:rPr>
          <w:rFonts w:ascii="Times New Roman"/>
          <w:b w:val="false"/>
          <w:i w:val="false"/>
          <w:color w:val="000000"/>
          <w:sz w:val="28"/>
        </w:rPr>
        <w:t>
      SР – тәуекел дәрежесінің жалпы көрсеткіші;</w:t>
      </w:r>
    </w:p>
    <w:bookmarkEnd w:id="64"/>
    <w:bookmarkStart w:name="z66" w:id="65"/>
    <w:p>
      <w:pPr>
        <w:spacing w:after="0"/>
        <w:ind w:left="0"/>
        <w:jc w:val="both"/>
      </w:pPr>
      <w:r>
        <w:rPr>
          <w:rFonts w:ascii="Times New Roman"/>
          <w:b w:val="false"/>
          <w:i w:val="false"/>
          <w:color w:val="000000"/>
          <w:sz w:val="28"/>
        </w:rPr>
        <w:t>
      SР3 – елеулі бұзушылықтардың көрсеткіші;</w:t>
      </w:r>
    </w:p>
    <w:bookmarkEnd w:id="65"/>
    <w:bookmarkStart w:name="z67" w:id="66"/>
    <w:p>
      <w:pPr>
        <w:spacing w:after="0"/>
        <w:ind w:left="0"/>
        <w:jc w:val="both"/>
      </w:pPr>
      <w:r>
        <w:rPr>
          <w:rFonts w:ascii="Times New Roman"/>
          <w:b w:val="false"/>
          <w:i w:val="false"/>
          <w:color w:val="000000"/>
          <w:sz w:val="28"/>
        </w:rPr>
        <w:t>
      SРн – болмашы бұзушылықтардың көрсеткіші.</w:t>
      </w:r>
    </w:p>
    <w:bookmarkEnd w:id="66"/>
    <w:bookmarkStart w:name="z68" w:id="67"/>
    <w:p>
      <w:pPr>
        <w:spacing w:after="0"/>
        <w:ind w:left="0"/>
        <w:jc w:val="both"/>
      </w:pPr>
      <w:r>
        <w:rPr>
          <w:rFonts w:ascii="Times New Roman"/>
          <w:b w:val="false"/>
          <w:i w:val="false"/>
          <w:color w:val="000000"/>
          <w:sz w:val="28"/>
        </w:rPr>
        <w:t>
      12. Бақылау субъектісіне (объектісіне) бара отырып, профилактикалық бақылау жүргізудің еселігі тәуекел дәрежесін бағалау өлшемшарттарымен айқындалады, бірақ жылына бір реттен жиі емес.</w:t>
      </w:r>
    </w:p>
    <w:bookmarkEnd w:id="67"/>
    <w:bookmarkStart w:name="z69" w:id="68"/>
    <w:p>
      <w:pPr>
        <w:spacing w:after="0"/>
        <w:ind w:left="0"/>
        <w:jc w:val="left"/>
      </w:pPr>
      <w:r>
        <w:rPr>
          <w:rFonts w:ascii="Times New Roman"/>
          <w:b/>
          <w:i w:val="false"/>
          <w:color w:val="000000"/>
        </w:rPr>
        <w:t xml:space="preserve"> 4-тарау. Тәуекелдерді басқару</w:t>
      </w:r>
    </w:p>
    <w:bookmarkEnd w:id="68"/>
    <w:bookmarkStart w:name="z70" w:id="69"/>
    <w:p>
      <w:pPr>
        <w:spacing w:after="0"/>
        <w:ind w:left="0"/>
        <w:jc w:val="both"/>
      </w:pPr>
      <w:r>
        <w:rPr>
          <w:rFonts w:ascii="Times New Roman"/>
          <w:b w:val="false"/>
          <w:i w:val="false"/>
          <w:color w:val="000000"/>
          <w:sz w:val="28"/>
        </w:rPr>
        <w:t>
      13. Адал бақылау субъектілерін көтермелеу және бұзушыларға бақылауды шоғырландыру қағидатын іске асыру мақсатында бақылау субъектілері (объектілері) субъективті өлшемшарттарды қолдану арқылы реттеуші мемлекеттік органның тәуекел дәрежесін бағалау өлшемшарттарымен айқындалатын кезеңге бақылау субъектісіне (объектісіне) бару арқылы профилактикалық бақылау жүргізуден босатылады.</w:t>
      </w:r>
    </w:p>
    <w:bookmarkEnd w:id="69"/>
    <w:bookmarkStart w:name="z71" w:id="70"/>
    <w:p>
      <w:pPr>
        <w:spacing w:after="0"/>
        <w:ind w:left="0"/>
        <w:jc w:val="both"/>
      </w:pPr>
      <w:r>
        <w:rPr>
          <w:rFonts w:ascii="Times New Roman"/>
          <w:b w:val="false"/>
          <w:i w:val="false"/>
          <w:color w:val="000000"/>
          <w:sz w:val="28"/>
        </w:rPr>
        <w:t>
      14. Бақылау субъектілері (объектілері) ақпараттық жүйені қолдана отырып, бақылау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мынадай жағдайларда:</w:t>
      </w:r>
    </w:p>
    <w:bookmarkEnd w:id="70"/>
    <w:bookmarkStart w:name="z72" w:id="71"/>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жасасcа;</w:t>
      </w:r>
    </w:p>
    <w:bookmarkEnd w:id="71"/>
    <w:bookmarkStart w:name="z73" w:id="72"/>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субъектісіне (объектісіне) бару арқылы профилактикалық бақылаудан немесе талаптарға сәйкестігіне тексерулер жүргізуден босату жағдайлары айқындалған болса;</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егер субъектілер өзін-өзі реттейтін ұйым қызметінің нәтижелерін тану туралы келісім жасалған,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 ауыстырылады.</w:t>
      </w:r>
    </w:p>
    <w:bookmarkStart w:name="z75" w:id="73"/>
    <w:p>
      <w:pPr>
        <w:spacing w:after="0"/>
        <w:ind w:left="0"/>
        <w:jc w:val="both"/>
      </w:pPr>
      <w:r>
        <w:rPr>
          <w:rFonts w:ascii="Times New Roman"/>
          <w:b w:val="false"/>
          <w:i w:val="false"/>
          <w:color w:val="000000"/>
          <w:sz w:val="28"/>
        </w:rPr>
        <w:t>
      15. Бақылау субъектісіне (объектісіне) бару арқылы профилактикалық бақылаудан және (немесе) талаптарға сәйкестігіне тексеру жүргізуден босату мақсатында реттеуші мемлекеттік органдар, сондай-ақ мемлекеттік органдар жеңілдететін индикаторларды ескереді.</w:t>
      </w:r>
    </w:p>
    <w:bookmarkEnd w:id="73"/>
    <w:bookmarkStart w:name="z76" w:id="74"/>
    <w:p>
      <w:pPr>
        <w:spacing w:after="0"/>
        <w:ind w:left="0"/>
        <w:jc w:val="both"/>
      </w:pPr>
      <w:r>
        <w:rPr>
          <w:rFonts w:ascii="Times New Roman"/>
          <w:b w:val="false"/>
          <w:i w:val="false"/>
          <w:color w:val="000000"/>
          <w:sz w:val="28"/>
        </w:rPr>
        <w:t>
      Жеңілдететін индикаторларға:</w:t>
      </w:r>
    </w:p>
    <w:bookmarkEnd w:id="74"/>
    <w:bookmarkStart w:name="z77" w:id="75"/>
    <w:p>
      <w:pPr>
        <w:spacing w:after="0"/>
        <w:ind w:left="0"/>
        <w:jc w:val="both"/>
      </w:pPr>
      <w:r>
        <w:rPr>
          <w:rFonts w:ascii="Times New Roman"/>
          <w:b w:val="false"/>
          <w:i w:val="false"/>
          <w:color w:val="000000"/>
          <w:sz w:val="28"/>
        </w:rPr>
        <w:t>
      1) деректерді онлайн-режимде беретін аудио және (немесе) бейне жазбалардың болуы;</w:t>
      </w:r>
    </w:p>
    <w:bookmarkEnd w:id="75"/>
    <w:bookmarkStart w:name="z78" w:id="76"/>
    <w:p>
      <w:pPr>
        <w:spacing w:after="0"/>
        <w:ind w:left="0"/>
        <w:jc w:val="both"/>
      </w:pPr>
      <w:r>
        <w:rPr>
          <w:rFonts w:ascii="Times New Roman"/>
          <w:b w:val="false"/>
          <w:i w:val="false"/>
          <w:color w:val="000000"/>
          <w:sz w:val="28"/>
        </w:rPr>
        <w:t>
      2) деректерді мемлекеттік органдар жүйесіне беретін датчиктер мен басқа да бекіту құрылғыларының болуы (су датчиктері, атмосфераға шығарындыларды тіркеу датчиктері) жатады.</w:t>
      </w:r>
    </w:p>
    <w:bookmarkEnd w:id="76"/>
    <w:bookmarkStart w:name="z79" w:id="77"/>
    <w:p>
      <w:pPr>
        <w:spacing w:after="0"/>
        <w:ind w:left="0"/>
        <w:jc w:val="left"/>
      </w:pPr>
      <w:r>
        <w:rPr>
          <w:rFonts w:ascii="Times New Roman"/>
          <w:b/>
          <w:i w:val="false"/>
          <w:color w:val="000000"/>
        </w:rPr>
        <w:t xml:space="preserve"> 5-тарау. Қазақстан Республикасының заңнамалық актілеріне сәйкес ерекшелік пен құпиялылық ескеріле отырып, ақпараттық жүйелерді пайдаланатын мемлекеттік органдарға арналған тәуекелдерді бағалау және басқару жүйесін қалыптастыру ерекшеліктері</w:t>
      </w:r>
    </w:p>
    <w:bookmarkEnd w:id="77"/>
    <w:bookmarkStart w:name="z80" w:id="78"/>
    <w:p>
      <w:pPr>
        <w:spacing w:after="0"/>
        <w:ind w:left="0"/>
        <w:jc w:val="both"/>
      </w:pPr>
      <w:r>
        <w:rPr>
          <w:rFonts w:ascii="Times New Roman"/>
          <w:b w:val="false"/>
          <w:i w:val="false"/>
          <w:color w:val="000000"/>
          <w:sz w:val="28"/>
        </w:rPr>
        <w:t>
      16. Мемлекеттік органдардың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78"/>
    <w:bookmarkStart w:name="z81" w:id="79"/>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бару арқылы профилактикалық бақылау жүзеге асырылатын бақылау субъектілері (объектілері) санының ең аз жол берілетін шегі мемлекеттік бақылаудың белгілі бір саласындағы осындай бақылау субъектілерінің жалпы санының бес пайызынан аспауға тиіс.</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азық-түлік тауарларына сауда</w:t>
            </w:r>
            <w:r>
              <w:br/>
            </w:r>
            <w:r>
              <w:rPr>
                <w:rFonts w:ascii="Times New Roman"/>
                <w:b w:val="false"/>
                <w:i w:val="false"/>
                <w:color w:val="000000"/>
                <w:sz w:val="20"/>
              </w:rPr>
              <w:t>үстемесі мен сыйақы мөлшерін</w:t>
            </w:r>
            <w:r>
              <w:br/>
            </w:r>
            <w:r>
              <w:rPr>
                <w:rFonts w:ascii="Times New Roman"/>
                <w:b w:val="false"/>
                <w:i w:val="false"/>
                <w:color w:val="000000"/>
                <w:sz w:val="20"/>
              </w:rPr>
              <w:t>сақтау бөлігінде Қазақстан</w:t>
            </w:r>
            <w:r>
              <w:br/>
            </w:r>
            <w:r>
              <w:rPr>
                <w:rFonts w:ascii="Times New Roman"/>
                <w:b w:val="false"/>
                <w:i w:val="false"/>
                <w:color w:val="000000"/>
                <w:sz w:val="20"/>
              </w:rPr>
              <w:t>Республикасының сауда</w:t>
            </w:r>
            <w:r>
              <w:br/>
            </w:r>
            <w:r>
              <w:rPr>
                <w:rFonts w:ascii="Times New Roman"/>
                <w:b w:val="false"/>
                <w:i w:val="false"/>
                <w:color w:val="000000"/>
                <w:sz w:val="20"/>
              </w:rPr>
              <w:t>қызметін реттеу туралы</w:t>
            </w:r>
            <w:r>
              <w:br/>
            </w:r>
            <w:r>
              <w:rPr>
                <w:rFonts w:ascii="Times New Roman"/>
                <w:b w:val="false"/>
                <w:i w:val="false"/>
                <w:color w:val="000000"/>
                <w:sz w:val="20"/>
              </w:rPr>
              <w:t>заңнамасының сақталуына</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bookmarkStart w:name="z83" w:id="80"/>
    <w:p>
      <w:pPr>
        <w:spacing w:after="0"/>
        <w:ind w:left="0"/>
        <w:jc w:val="left"/>
      </w:pPr>
      <w:r>
        <w:rPr>
          <w:rFonts w:ascii="Times New Roman"/>
          <w:b/>
          <w:i w:val="false"/>
          <w:color w:val="000000"/>
        </w:rPr>
        <w:t xml:space="preserve"> Әлеуметтік маңызы бар азық-түлік тауарларына сауда үстемесі мен сыйақысының мөлшерін сақтау бөлігінде Қазақстан Республикасының сауда қызметін реттеу туралы заңнамасының сақталуының тәуекел дәрежесін бағалау субъективті өлшемшарттары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критерийлер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тексерулер мен профилактикалық бақылау нәтижелері (ауырлық деңгейі төмендегі талаптардың сақталмауы кезінде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немесе өнім беруші (сатушы) ресімдеген азық-түлік тауарларына тауарлық-ілеспе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 жеткізу шартының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тауарын беру шартында көрсетілген өндірушінің босату бағасының немесе көтерме сауда берушінің сатып алу бағасының он бес пайызынан аспайтын шекті сауда үстемесінің мөлшерін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желісін немесе ірі сауда объектілерін ұйымдастыру арқылы тауарларды сату жөніндегі қызметті жүзеге асыратын ішкі сауда субъектісінің азық-түлік тауарларын берушімен азық-түлік тауарларын беру шартын жасасу кезінде сатып алынған азық-түлік тауарларының бағасынан бес пайыздық сыйақы мөлшерін арттыруы немесе оның әлеуметтік маңызы бар азық-түлік тауарларын сатып алуына байланысты сыйақыны заңсыз талап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субъектісінің шекті сауда үстемесінің мөлшерін әлеуметтік маңызы бар азық-түлік тауарыннан жеткізу шартында көрсетілген өндірушінің сату бағасының және көтерме жеткізушінің сатып алу бағасынан он бес пайыздан артық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сауда үстемесі мен сыйақы мөлшерін сақтау бөлігінде сауда қызметін реттеу туралы Қазақстан Республикасы заңнамасының сақталуына қойылатын талаптардың бұзылуы туралы жеке және заңды тұлғалар тарапынан расталған шағымдар мен өтініштердің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сауда үстемесі мен сыйақы мөлшерін сақтау бөлігінде Қазақстан Республикасының Сауда қызметін реттеу туралы заңнамасының сақталуына бір расталған шағымның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сауда үстемесі мен сыйақы мөлшерін сақтау бөлігінде Қазақстан Республикасының Сауда қызметін реттеу туралы заңнамасының сақталуына екі немесе одан да көп расталған шағымдардың немесе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18 қаңтардағы</w:t>
            </w:r>
            <w:r>
              <w:br/>
            </w:r>
            <w:r>
              <w:rPr>
                <w:rFonts w:ascii="Times New Roman"/>
                <w:b w:val="false"/>
                <w:i w:val="false"/>
                <w:color w:val="000000"/>
                <w:sz w:val="20"/>
              </w:rPr>
              <w:t>№ 4 мен</w:t>
            </w:r>
            <w:r>
              <w:br/>
            </w:r>
            <w:r>
              <w:rPr>
                <w:rFonts w:ascii="Times New Roman"/>
                <w:b w:val="false"/>
                <w:i w:val="false"/>
                <w:color w:val="000000"/>
                <w:sz w:val="20"/>
              </w:rPr>
              <w:t>2023 жылғы 16 қаңтардағы</w:t>
            </w:r>
            <w:r>
              <w:br/>
            </w:r>
            <w:r>
              <w:rPr>
                <w:rFonts w:ascii="Times New Roman"/>
                <w:b w:val="false"/>
                <w:i w:val="false"/>
                <w:color w:val="000000"/>
                <w:sz w:val="20"/>
              </w:rPr>
              <w:t>№ 13-НҚ</w:t>
            </w:r>
            <w:r>
              <w:br/>
            </w:r>
            <w:r>
              <w:rPr>
                <w:rFonts w:ascii="Times New Roman"/>
                <w:b w:val="false"/>
                <w:i w:val="false"/>
                <w:color w:val="000000"/>
                <w:sz w:val="20"/>
              </w:rPr>
              <w:t>бірлескен бұйрыққа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1 шілдедегі</w:t>
            </w:r>
            <w:r>
              <w:br/>
            </w:r>
            <w:r>
              <w:rPr>
                <w:rFonts w:ascii="Times New Roman"/>
                <w:b w:val="false"/>
                <w:i w:val="false"/>
                <w:color w:val="000000"/>
                <w:sz w:val="20"/>
              </w:rPr>
              <w:t>№ 68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2021 жылғы 30 маусымдағы</w:t>
            </w:r>
            <w:r>
              <w:br/>
            </w:r>
            <w:r>
              <w:rPr>
                <w:rFonts w:ascii="Times New Roman"/>
                <w:b w:val="false"/>
                <w:i w:val="false"/>
                <w:color w:val="000000"/>
                <w:sz w:val="20"/>
              </w:rPr>
              <w:t>№ 439-НҚ Бірлескен бұйрыққа</w:t>
            </w:r>
            <w:r>
              <w:br/>
            </w:r>
            <w:r>
              <w:rPr>
                <w:rFonts w:ascii="Times New Roman"/>
                <w:b w:val="false"/>
                <w:i w:val="false"/>
                <w:color w:val="000000"/>
                <w:sz w:val="20"/>
              </w:rPr>
              <w:t>2-қосымша</w:t>
            </w:r>
          </w:p>
        </w:tc>
      </w:tr>
    </w:tbl>
    <w:bookmarkStart w:name="z85" w:id="81"/>
    <w:p>
      <w:pPr>
        <w:spacing w:after="0"/>
        <w:ind w:left="0"/>
        <w:jc w:val="left"/>
      </w:pPr>
      <w:r>
        <w:rPr>
          <w:rFonts w:ascii="Times New Roman"/>
          <w:b/>
          <w:i w:val="false"/>
          <w:color w:val="000000"/>
        </w:rPr>
        <w:t xml:space="preserve"> Әлеуметтік маңызы бар азық-түлік тауарларына сауда үстемесі мен сыйақысының мөлшерін сақтау бөлігінде Қазақстан Республикасының сауда қызметін реттеу туралы заңнамасының сақталуының тексеру парағы</w:t>
      </w:r>
    </w:p>
    <w:bookmarkEnd w:id="81"/>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субъектілердің (объектілердің) біртекті тобының атауы</w:t>
      </w:r>
    </w:p>
    <w:p>
      <w:pPr>
        <w:spacing w:after="0"/>
        <w:ind w:left="0"/>
        <w:jc w:val="both"/>
      </w:pPr>
      <w:r>
        <w:rPr>
          <w:rFonts w:ascii="Times New Roman"/>
          <w:b w:val="false"/>
          <w:i w:val="false"/>
          <w:color w:val="000000"/>
          <w:sz w:val="28"/>
        </w:rPr>
        <w:t>
      _______________________________________ ішкі сауда субъектісіне (объектісіне)</w:t>
      </w:r>
    </w:p>
    <w:p>
      <w:pPr>
        <w:spacing w:after="0"/>
        <w:ind w:left="0"/>
        <w:jc w:val="both"/>
      </w:pPr>
      <w:r>
        <w:rPr>
          <w:rFonts w:ascii="Times New Roman"/>
          <w:b w:val="false"/>
          <w:i w:val="false"/>
          <w:color w:val="000000"/>
          <w:sz w:val="28"/>
        </w:rPr>
        <w:t>
      қатысты тексеруді тағайындаған мемлекеттік орган/ профилактикалық бақылауды</w:t>
      </w:r>
    </w:p>
    <w:p>
      <w:pPr>
        <w:spacing w:after="0"/>
        <w:ind w:left="0"/>
        <w:jc w:val="both"/>
      </w:pPr>
      <w:r>
        <w:rPr>
          <w:rFonts w:ascii="Times New Roman"/>
          <w:b w:val="false"/>
          <w:i w:val="false"/>
          <w:color w:val="000000"/>
          <w:sz w:val="28"/>
        </w:rPr>
        <w:t>
      тағайындау туралы акт____________________________________________________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тексеру/профилактикалық бақылауды</w:t>
      </w:r>
    </w:p>
    <w:p>
      <w:pPr>
        <w:spacing w:after="0"/>
        <w:ind w:left="0"/>
        <w:jc w:val="both"/>
      </w:pPr>
      <w:r>
        <w:rPr>
          <w:rFonts w:ascii="Times New Roman"/>
          <w:b w:val="false"/>
          <w:i w:val="false"/>
          <w:color w:val="000000"/>
          <w:sz w:val="28"/>
        </w:rPr>
        <w:t>
      тағайындау туралы акт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немесе өнім беруші (сатушы) ресімдеген азық-түлік тауарларына тауарлық-ілеспе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 жеткізу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тауарын беру шартында көрсетілген өндірушінің босату бағасының немесе көтерме сауда берушінің сатып алу бағасының он бес пайызынан аспайтын шекті сауда үстемесінің мөлшерін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желісін немесе ірі сауда объектілерін ұйымдастыру арқылы тауарларды сату жөніндегі қызметті жүзеге асыратын ішкі сауда субъектісінің азық-түлік тауарларын берушімен азық-түлік тауарларын беру шартын жасасу кезінде сатып алынған азық-түлік тауарларының бағасынан бес пайыздық сыйақы мөлшерін арттыруы немесе оның әлеуметтік маңызы бар азық-түлік тауарларын сатып алуына байланысты сыйақыны заңсыз талап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аты, әкесінің аты (болған жағдайда), тегі</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Бақылау субъектісінің (объектісінің) басшысы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аты, әкесінің аты (болған жағдайда), тегі</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