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50ab8" w14:textId="1850a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(немесе) жоғары оқу орнынан кейінгі білім беру ұйымдары қызметінің үлгілік қағидаларын бекіту туралы" Қазақстан Республикасы Білім және ғылым министрінің 2018 жылғы 30 қазандағы № 595 бұйрығына өзгерістер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м.а. 2023 жылғы 20 қаңтардағы № 23 бұйрығы. Қазақстан Республикасының Әділет министрлігінде 2023 жылғы 23 қаңтарда № 31757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"Жоғары және (немесе) жоғары оқу орнынан кейінгі білім беру ұйымдары қызметінің үлгілік қағидаларын бекіту туралы" Қазақстан Республикасы Білім және ғылым министрінің 2018 жылғы 30 қазандағы № 595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17657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Жоғары және (немесе) жоғары оқу орнынан кейінгі білім беру ұйымдары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"2. Жоғары және (немесе) жоғары оқу орнынан кейінгі білімді жоғары және (немесе) жоғары оқу орнынан кейінгі білім беру ұйымдарының (бұдан әрі – ЖЖОКБҰ) мынадай түрлері: ұлттық зерттеу университеттері, ұлттық жоғары және (немесе) жоғары оқу орнынан кейінгі білім беру ұйымдары, зерттеу университеттері, университеттер, академиялар, институттар және оларға теңестірілген (консерватория, жоғары мектеп, жоғары училище) ұйымдар ұсынады.";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"6. ЖЖОКБҰ-дағы басқару органдары олардың ұйымдық-құқықтық нысанына және меншік нысанына қарай құрылуы Қазақстан Республикасының заңнамасына қайшы келмейтін директорлар кеңестері және (немесе) байқау кеңестері болып табылады.</w:t>
      </w:r>
    </w:p>
    <w:bookmarkEnd w:id="4"/>
    <w:bookmarkStart w:name="z7" w:id="5"/>
    <w:p>
      <w:pPr>
        <w:spacing w:after="0"/>
        <w:ind w:left="0"/>
        <w:jc w:val="both"/>
      </w:pPr>
      <w:r>
        <w:rPr>
          <w:rFonts w:ascii="Times New Roman"/>
          <w:b w:val="false"/>
          <w:i w:val="false"/>
          <w:color w:val="000000"/>
          <w:sz w:val="28"/>
        </w:rPr>
        <w:t>
      ЖЖОКБҰ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(ғылыми кеңес), қамқоршылық кеңес, әдістемелік (оқу-әдістемелік, ғылыми әдістемелік), кеңестер және басқа да нысандар бола алады.</w:t>
      </w:r>
    </w:p>
    <w:bookmarkEnd w:id="5"/>
    <w:bookmarkStart w:name="z8" w:id="6"/>
    <w:p>
      <w:pPr>
        <w:spacing w:after="0"/>
        <w:ind w:left="0"/>
        <w:jc w:val="both"/>
      </w:pPr>
      <w:r>
        <w:rPr>
          <w:rFonts w:ascii="Times New Roman"/>
          <w:b w:val="false"/>
          <w:i w:val="false"/>
          <w:color w:val="000000"/>
          <w:sz w:val="28"/>
        </w:rPr>
        <w:t>
      ЖЖОКБҰ басқару органдарының қызметі Қазақстан Республикасының заңнамасымен және ЖЖОКБҰ-ның ішкі ережелерімен регламенттеледі.";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"14. ЖЖОКБҰ персоналын басқару оның кадрлық саясатына сәйкес жүзеге асырылады, ол қолданыстағы заңнамада белгіленген тәртіппен адам ресурстарын дамыту, рекрутингті, ЖЖОКБҰ қызметкерлерін ЖЖОКБҰ педагогикалық және ғылыми қызметкерлерінің кәсіби өсуіне ынталандыруды қамтитын меритократия қағидаттарына негізделеді.</w:t>
      </w:r>
    </w:p>
    <w:bookmarkEnd w:id="7"/>
    <w:bookmarkStart w:name="z11" w:id="8"/>
    <w:p>
      <w:pPr>
        <w:spacing w:after="0"/>
        <w:ind w:left="0"/>
        <w:jc w:val="both"/>
      </w:pPr>
      <w:r>
        <w:rPr>
          <w:rFonts w:ascii="Times New Roman"/>
          <w:b w:val="false"/>
          <w:i w:val="false"/>
          <w:color w:val="000000"/>
          <w:sz w:val="28"/>
        </w:rPr>
        <w:t xml:space="preserve">
      15. ЖЖОКБҰ жұмысқа қабылдау кезінде қызметкерлер кандидатураларына қойылатын талаптарды "Білім туралы" Заңның </w:t>
      </w:r>
      <w:r>
        <w:rPr>
          <w:rFonts w:ascii="Times New Roman"/>
          <w:b w:val="false"/>
          <w:i w:val="false"/>
          <w:color w:val="000000"/>
          <w:sz w:val="28"/>
        </w:rPr>
        <w:t>43-1-бабының</w:t>
      </w:r>
      <w:r>
        <w:rPr>
          <w:rFonts w:ascii="Times New Roman"/>
          <w:b w:val="false"/>
          <w:i w:val="false"/>
          <w:color w:val="000000"/>
          <w:sz w:val="28"/>
        </w:rPr>
        <w:t xml:space="preserve"> 2-тармағының 2) тармақшасына сәйкес қызметкерлер лауазымдарының біліктілік сипаттамаларын айқындау арқылы белгілейді және олардың сақталуын қамтамасыз етеді.</w:t>
      </w:r>
    </w:p>
    <w:bookmarkEnd w:id="8"/>
    <w:bookmarkStart w:name="z12" w:id="9"/>
    <w:p>
      <w:pPr>
        <w:spacing w:after="0"/>
        <w:ind w:left="0"/>
        <w:jc w:val="both"/>
      </w:pPr>
      <w:r>
        <w:rPr>
          <w:rFonts w:ascii="Times New Roman"/>
          <w:b w:val="false"/>
          <w:i w:val="false"/>
          <w:color w:val="000000"/>
          <w:sz w:val="28"/>
        </w:rPr>
        <w:t>
      Бұл ретте, ЖЖОКБҰ дәрістердің оқуын "ғылым кандидаты" және (немесе) "ғылым докторы" ғылыми дәрежесі, немесе "философия докторы (PhD)" немесе "бейіні бойынша доктор", дәрежесі, немесе "философия докторы (PhD)" немесе "бейіні бойынша доктор" академиялық дәрежесі, немесе "философия докторы (PhD)" немесе "бейіні бойынша доктор" дәрежесі, және/немесе "қауымдастырылған профессор (доцент)", немесе "профессор" (бар болған жағдайда), сондай-ақ тиісті ғылымдар бойынша магистр дәрежесі бар оқытушылармен және (немесе) қызметінде өтілі кемінде үш жыл немесе бейін бойынша кемінде бес жыл практикалық өтілі бар аға оқытушылармен қамтамасыз етеді.</w:t>
      </w:r>
    </w:p>
    <w:bookmarkEnd w:id="9"/>
    <w:bookmarkStart w:name="z13" w:id="10"/>
    <w:p>
      <w:pPr>
        <w:spacing w:after="0"/>
        <w:ind w:left="0"/>
        <w:jc w:val="both"/>
      </w:pPr>
      <w:r>
        <w:rPr>
          <w:rFonts w:ascii="Times New Roman"/>
          <w:b w:val="false"/>
          <w:i w:val="false"/>
          <w:color w:val="000000"/>
          <w:sz w:val="28"/>
        </w:rPr>
        <w:t>
      Дәрістерді оқуға және (немесе) оқу сабақтарының басқа да түрлерін өткізуге кадрлар даярлау бағытының бейініне сәйкес келетін экономика саласында практикалық жұмыс тәжірибесі бар ғылыми қызметкерлер, еңбек сіңірген мәдениет, өнер, спорт қайраткерлері, шығармашылық одақтардың мүшелері немесе тәжірибелі мамандар тартылуы мүмкін.</w:t>
      </w:r>
    </w:p>
    <w:bookmarkEnd w:id="10"/>
    <w:bookmarkStart w:name="z14" w:id="11"/>
    <w:p>
      <w:pPr>
        <w:spacing w:after="0"/>
        <w:ind w:left="0"/>
        <w:jc w:val="both"/>
      </w:pPr>
      <w:r>
        <w:rPr>
          <w:rFonts w:ascii="Times New Roman"/>
          <w:b w:val="false"/>
          <w:i w:val="false"/>
          <w:color w:val="000000"/>
          <w:sz w:val="28"/>
        </w:rPr>
        <w:t xml:space="preserve">
      ӘАОО-да және Сот төрелігі академиясында дәріс сабақтарын өткізуге, білім алушылардың дипломдық жұмыстарына (жобаларына), ғылыми-зерттеу жұмысына жетекшілік етуге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13) тармақшасына және </w:t>
      </w:r>
      <w:r>
        <w:rPr>
          <w:rFonts w:ascii="Times New Roman"/>
          <w:b w:val="false"/>
          <w:i w:val="false"/>
          <w:color w:val="000000"/>
          <w:sz w:val="28"/>
        </w:rPr>
        <w:t>5-2 бабының</w:t>
      </w:r>
      <w:r>
        <w:rPr>
          <w:rFonts w:ascii="Times New Roman"/>
          <w:b w:val="false"/>
          <w:i w:val="false"/>
          <w:color w:val="000000"/>
          <w:sz w:val="28"/>
        </w:rPr>
        <w:t xml:space="preserve"> 10) тармақшасына сәйкес бекітілген педагог қызметкерлердің және оларға теңестірілген адамдар лауазымдарының біліктілік сипаттамаларында айқындалған мамандар жіберіледі.";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"17. ЖЖОКБҰ өз құрылымын қалыптастырады және бекітеді. Бұл ретте құрылымдық бөлімшелер ЖЖОКБҰ қызметінің барлық бағыттары мен түрлерін қамтиды.</w:t>
      </w:r>
    </w:p>
    <w:bookmarkEnd w:id="12"/>
    <w:bookmarkStart w:name="z17" w:id="13"/>
    <w:p>
      <w:pPr>
        <w:spacing w:after="0"/>
        <w:ind w:left="0"/>
        <w:jc w:val="both"/>
      </w:pPr>
      <w:r>
        <w:rPr>
          <w:rFonts w:ascii="Times New Roman"/>
          <w:b w:val="false"/>
          <w:i w:val="false"/>
          <w:color w:val="000000"/>
          <w:sz w:val="28"/>
        </w:rPr>
        <w:t>
      Коммерциялық емес акционерлік қоғам (бұдан әрі – КеАҚ) нысанында құрылған ЖЖОКБҰ-да академиялық саясат жөніндегі міндеттерді тікелей іске асыратын ЖЖОКБҰ академиялық құрылымдық бөлімшелерді құру және тарату туралы шешімдер қабылдау директорлар кеңесінің айрықша құзыретіне жатады.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ӘАОО құрылымын "Қазақстан Республикасының қорғанысы және Қарулы Күштері туралы" Қазақстан Республикасы Заңының </w:t>
      </w:r>
      <w:r>
        <w:rPr>
          <w:rFonts w:ascii="Times New Roman"/>
          <w:b w:val="false"/>
          <w:i w:val="false"/>
          <w:color w:val="000000"/>
          <w:sz w:val="28"/>
        </w:rPr>
        <w:t>22-бабының</w:t>
      </w:r>
      <w:r>
        <w:rPr>
          <w:rFonts w:ascii="Times New Roman"/>
          <w:b w:val="false"/>
          <w:i w:val="false"/>
          <w:color w:val="000000"/>
          <w:sz w:val="28"/>
        </w:rPr>
        <w:t xml:space="preserve"> 2-тармағының 3) тармақшасына, Қазақстан Республикасы Президентінің Жарлығымен бекітілген Қазақстан Республикасының Ұлттық қауіпсіздік комитеті туралы ереженің 3-тарауының 19-тармағының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Республикасының ішкі істер органдары туралы" Қазақстан Республикасы Заңының 9-бабының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"Прокуратура туралы" Қазақстан Республикасы Конституциялық Заңының </w:t>
      </w:r>
      <w:r>
        <w:rPr>
          <w:rFonts w:ascii="Times New Roman"/>
          <w:b w:val="false"/>
          <w:i w:val="false"/>
          <w:color w:val="000000"/>
          <w:sz w:val="28"/>
        </w:rPr>
        <w:t>9-бабының</w:t>
      </w:r>
      <w:r>
        <w:rPr>
          <w:rFonts w:ascii="Times New Roman"/>
          <w:b w:val="false"/>
          <w:i w:val="false"/>
          <w:color w:val="000000"/>
          <w:sz w:val="28"/>
        </w:rPr>
        <w:t xml:space="preserve"> 13) тармақшасына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20" w:id="14"/>
    <w:p>
      <w:pPr>
        <w:spacing w:after="0"/>
        <w:ind w:left="0"/>
        <w:jc w:val="both"/>
      </w:pPr>
      <w:r>
        <w:rPr>
          <w:rFonts w:ascii="Times New Roman"/>
          <w:b w:val="false"/>
          <w:i w:val="false"/>
          <w:color w:val="000000"/>
          <w:sz w:val="28"/>
        </w:rPr>
        <w:t xml:space="preserve">
      "20. ЖЖОКБҰ қызметкерлерінің оқу жүктемесінің нормалары, еңбегіне ақы төлеу нысандары мен мөлшері "Білім туралы" Заңның </w:t>
      </w:r>
      <w:r>
        <w:rPr>
          <w:rFonts w:ascii="Times New Roman"/>
          <w:b w:val="false"/>
          <w:i w:val="false"/>
          <w:color w:val="000000"/>
          <w:sz w:val="28"/>
        </w:rPr>
        <w:t>52-бабына</w:t>
      </w:r>
      <w:r>
        <w:rPr>
          <w:rFonts w:ascii="Times New Roman"/>
          <w:b w:val="false"/>
          <w:i w:val="false"/>
          <w:color w:val="000000"/>
          <w:sz w:val="28"/>
        </w:rPr>
        <w:t xml:space="preserve"> сәйкес белгіленеді.</w:t>
      </w:r>
    </w:p>
    <w:bookmarkEnd w:id="14"/>
    <w:bookmarkStart w:name="z21" w:id="15"/>
    <w:p>
      <w:pPr>
        <w:spacing w:after="0"/>
        <w:ind w:left="0"/>
        <w:jc w:val="both"/>
      </w:pPr>
      <w:r>
        <w:rPr>
          <w:rFonts w:ascii="Times New Roman"/>
          <w:b w:val="false"/>
          <w:i w:val="false"/>
          <w:color w:val="000000"/>
          <w:sz w:val="28"/>
        </w:rPr>
        <w:t>
      Бұл ретте профессор-оқытушылар құрамының оқу жүктемесі ЖЖОКБҰ оқу жүктемесінің нормаларын ескере отырып және білім алушылардың жеке оқу жоспарлары, оқу сабақтарының кестелері негізінде айқындалады.</w:t>
      </w:r>
    </w:p>
    <w:bookmarkEnd w:id="15"/>
    <w:bookmarkStart w:name="z22" w:id="16"/>
    <w:p>
      <w:pPr>
        <w:spacing w:after="0"/>
        <w:ind w:left="0"/>
        <w:jc w:val="both"/>
      </w:pPr>
      <w:r>
        <w:rPr>
          <w:rFonts w:ascii="Times New Roman"/>
          <w:b w:val="false"/>
          <w:i w:val="false"/>
          <w:color w:val="000000"/>
          <w:sz w:val="28"/>
        </w:rPr>
        <w:t>
      ӘАОО-да қызметкерлердің оқу жүктемесінің нормалары, еңбегіне ақы төлеу нысандары мен мөлшерлері қолданыстағы қорғаныс және қауіпсіздік саласындағы заңнамаға сәйкес айқындалады.";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xml:space="preserve">
      "24. Білім алушыларды қабылдауды жүзеге асыру үшін ЖЖОКБҰ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бекітілген Жоғары және жоғары оқу орнынан кейінгі білімнің білім беру бағдарламаларын іске асыратын білім беру ұйымдарына оқуға қабылдаудың үлгілік қағидалары негізінде әзірленген ЖЖОКБҰ-ға қабылдау қағидаларын әзірлейді, бекітеді және сақталуын қамтамсыз етеді.</w:t>
      </w:r>
    </w:p>
    <w:bookmarkEnd w:id="17"/>
    <w:bookmarkStart w:name="z25" w:id="18"/>
    <w:p>
      <w:pPr>
        <w:spacing w:after="0"/>
        <w:ind w:left="0"/>
        <w:jc w:val="both"/>
      </w:pPr>
      <w:r>
        <w:rPr>
          <w:rFonts w:ascii="Times New Roman"/>
          <w:b w:val="false"/>
          <w:i w:val="false"/>
          <w:color w:val="000000"/>
          <w:sz w:val="28"/>
        </w:rPr>
        <w:t xml:space="preserve">
      ӘАОО-ға білім алушыларды қабылдау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9) тармақшасына сәйкес бекітілген Тиісті деңгейдің білім беру бағдарламаларын іске асыратын әскери, арнаулы оқу орындарына оқуға қабылдаудың қағидаларына сәйкес жүзеге асырылады.</w:t>
      </w:r>
    </w:p>
    <w:bookmarkEnd w:id="18"/>
    <w:bookmarkStart w:name="z26" w:id="19"/>
    <w:p>
      <w:pPr>
        <w:spacing w:after="0"/>
        <w:ind w:left="0"/>
        <w:jc w:val="both"/>
      </w:pPr>
      <w:r>
        <w:rPr>
          <w:rFonts w:ascii="Times New Roman"/>
          <w:b w:val="false"/>
          <w:i w:val="false"/>
          <w:color w:val="000000"/>
          <w:sz w:val="28"/>
        </w:rPr>
        <w:t xml:space="preserve">
      ЖЖОКБҰ "Білім туралы" Заңның </w:t>
      </w:r>
      <w:r>
        <w:rPr>
          <w:rFonts w:ascii="Times New Roman"/>
          <w:b w:val="false"/>
          <w:i w:val="false"/>
          <w:color w:val="000000"/>
          <w:sz w:val="28"/>
        </w:rPr>
        <w:t>43-1-бабы</w:t>
      </w:r>
      <w:r>
        <w:rPr>
          <w:rFonts w:ascii="Times New Roman"/>
          <w:b w:val="false"/>
          <w:i w:val="false"/>
          <w:color w:val="000000"/>
          <w:sz w:val="28"/>
        </w:rPr>
        <w:t xml:space="preserve"> 2-тармағының 6), 10) -тармақшаларына, </w:t>
      </w:r>
      <w:r>
        <w:rPr>
          <w:rFonts w:ascii="Times New Roman"/>
          <w:b w:val="false"/>
          <w:i w:val="false"/>
          <w:color w:val="000000"/>
          <w:sz w:val="28"/>
        </w:rPr>
        <w:t>44-бабының</w:t>
      </w:r>
      <w:r>
        <w:rPr>
          <w:rFonts w:ascii="Times New Roman"/>
          <w:b w:val="false"/>
          <w:i w:val="false"/>
          <w:color w:val="000000"/>
          <w:sz w:val="28"/>
        </w:rPr>
        <w:t xml:space="preserve"> 9-2) тармақшасына сәйкес ЖЖОКБҰ Үлгілік қағидаларда, ЖЖОКБҰ ауыстыру және қайта қабылдау қағидаларында көзделген қабылдауды, ауыстыруды және қайта қабылдауды растайтын құжатты тіркей отырып "Ұлттық білім беру деректер қоры" ақпараттық жүйесінде енгізуді қамтамасыз етеді.</w:t>
      </w:r>
    </w:p>
    <w:bookmarkEnd w:id="19"/>
    <w:bookmarkStart w:name="z27" w:id="20"/>
    <w:p>
      <w:pPr>
        <w:spacing w:after="0"/>
        <w:ind w:left="0"/>
        <w:jc w:val="both"/>
      </w:pPr>
      <w:r>
        <w:rPr>
          <w:rFonts w:ascii="Times New Roman"/>
          <w:b w:val="false"/>
          <w:i w:val="false"/>
          <w:color w:val="000000"/>
          <w:sz w:val="28"/>
        </w:rPr>
        <w:t>
      ЖЖОКБҰ түлектерге білім туралы құжаттарды бергеннен кейін бір ай ішінде осы деректерді "Ұлттық білім беру деректер қоры" ақпараттық жүйесінде енгізеді.</w:t>
      </w:r>
    </w:p>
    <w:bookmarkEnd w:id="20"/>
    <w:bookmarkStart w:name="z28" w:id="21"/>
    <w:p>
      <w:pPr>
        <w:spacing w:after="0"/>
        <w:ind w:left="0"/>
        <w:jc w:val="both"/>
      </w:pPr>
      <w:r>
        <w:rPr>
          <w:rFonts w:ascii="Times New Roman"/>
          <w:b w:val="false"/>
          <w:i w:val="false"/>
          <w:color w:val="000000"/>
          <w:sz w:val="28"/>
        </w:rPr>
        <w:t>
      2021 жылдан бастап ЖЖОКБҰ бітірушілер үшін берілетін білімі туралы өзіндік үлгідегі құжаттардың серияларын білім беру саласындағы уәкілетті орган бекітеді. Нөмірлер мен QR кодтарды генерациялау білім беру саласындағы уәкілетті орган ұсынатын арнайы сервис арқылы жүзеге асырылады.</w:t>
      </w:r>
    </w:p>
    <w:bookmarkEnd w:id="21"/>
    <w:bookmarkStart w:name="z29" w:id="22"/>
    <w:p>
      <w:pPr>
        <w:spacing w:after="0"/>
        <w:ind w:left="0"/>
        <w:jc w:val="both"/>
      </w:pPr>
      <w:r>
        <w:rPr>
          <w:rFonts w:ascii="Times New Roman"/>
          <w:b w:val="false"/>
          <w:i w:val="false"/>
          <w:color w:val="000000"/>
          <w:sz w:val="28"/>
        </w:rPr>
        <w:t>
      ЖЖОКБҰ берілген білім туралы құжаттар бойынша электрондық жүйенің жұмыс істеуін қамтамасыз етеді және білім туралы құжаттардың, оның ішінде бұрын берілген құжаттардың электрондық базасын (архивін) құрайды.</w:t>
      </w:r>
    </w:p>
    <w:bookmarkEnd w:id="22"/>
    <w:bookmarkStart w:name="z30" w:id="23"/>
    <w:p>
      <w:pPr>
        <w:spacing w:after="0"/>
        <w:ind w:left="0"/>
        <w:jc w:val="both"/>
      </w:pPr>
      <w:r>
        <w:rPr>
          <w:rFonts w:ascii="Times New Roman"/>
          <w:b w:val="false"/>
          <w:i w:val="false"/>
          <w:color w:val="000000"/>
          <w:sz w:val="28"/>
        </w:rPr>
        <w:t>
      25. Жоғары және (немесе) жоғары оқу орнынан кейінгі білімнің білім беру бағдарламалары бойынша оқу үшін ақы төлеу мөлшерін және білім беру қызметтерін көрсету шартының нысанын ЖЖОКБҰ бекітеді.</w:t>
      </w:r>
    </w:p>
    <w:bookmarkEnd w:id="23"/>
    <w:bookmarkStart w:name="z31" w:id="24"/>
    <w:p>
      <w:pPr>
        <w:spacing w:after="0"/>
        <w:ind w:left="0"/>
        <w:jc w:val="both"/>
      </w:pPr>
      <w:r>
        <w:rPr>
          <w:rFonts w:ascii="Times New Roman"/>
          <w:b w:val="false"/>
          <w:i w:val="false"/>
          <w:color w:val="000000"/>
          <w:sz w:val="28"/>
        </w:rPr>
        <w:t>
      ЖЖОКБҰ білім алушылардың оқу үшін ақы төлеу мөлшері мен ақы төлегендігі туралы мәліметтерді "Ұлттық білім беру деректер қоры" ақпараттық жүйесінде енгізеді.</w:t>
      </w:r>
    </w:p>
    <w:bookmarkEnd w:id="24"/>
    <w:bookmarkStart w:name="z32" w:id="25"/>
    <w:p>
      <w:pPr>
        <w:spacing w:after="0"/>
        <w:ind w:left="0"/>
        <w:jc w:val="both"/>
      </w:pPr>
      <w:r>
        <w:rPr>
          <w:rFonts w:ascii="Times New Roman"/>
          <w:b w:val="false"/>
          <w:i w:val="false"/>
          <w:color w:val="000000"/>
          <w:sz w:val="28"/>
        </w:rPr>
        <w:t>
      КеАҚ нысанында құрылған ЖЖОКБҰ-да жоғары және (немесе) жоғары оқу орнынан кейінгі білімнің білім беру бағдарламалары бойынша оқу үшін ақы төлеу мөлшерін бекіту директорлар кеңесінің айрықша құзыретіне жатады.</w:t>
      </w:r>
    </w:p>
    <w:bookmarkEnd w:id="25"/>
    <w:bookmarkStart w:name="z33" w:id="26"/>
    <w:p>
      <w:pPr>
        <w:spacing w:after="0"/>
        <w:ind w:left="0"/>
        <w:jc w:val="both"/>
      </w:pPr>
      <w:r>
        <w:rPr>
          <w:rFonts w:ascii="Times New Roman"/>
          <w:b w:val="false"/>
          <w:i w:val="false"/>
          <w:color w:val="000000"/>
          <w:sz w:val="28"/>
        </w:rPr>
        <w:t xml:space="preserve">
      26. ЖЖОКБҰ-ның білім беру қызметі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bookmarkEnd w:id="26"/>
    <w:bookmarkStart w:name="z34" w:id="27"/>
    <w:p>
      <w:pPr>
        <w:spacing w:after="0"/>
        <w:ind w:left="0"/>
        <w:jc w:val="both"/>
      </w:pPr>
      <w:r>
        <w:rPr>
          <w:rFonts w:ascii="Times New Roman"/>
          <w:b w:val="false"/>
          <w:i w:val="false"/>
          <w:color w:val="000000"/>
          <w:sz w:val="28"/>
        </w:rPr>
        <w:t xml:space="preserve">
      27. Қашықтықтан оқытуды және онлайн-оқытуды ұсынатын ЖЖОКБҰ Қазақстан Республикасы Білім және ғылым министрінің 2015 жылғы 20 наурыздағы № 137 </w:t>
      </w:r>
      <w:r>
        <w:rPr>
          <w:rFonts w:ascii="Times New Roman"/>
          <w:b w:val="false"/>
          <w:i w:val="false"/>
          <w:color w:val="000000"/>
          <w:sz w:val="28"/>
        </w:rPr>
        <w:t>бұйрығымен</w:t>
      </w:r>
      <w:r>
        <w:rPr>
          <w:rFonts w:ascii="Times New Roman"/>
          <w:b w:val="false"/>
          <w:i w:val="false"/>
          <w:color w:val="000000"/>
          <w:sz w:val="28"/>
        </w:rPr>
        <w:t xml:space="preserve"> бекітілген қашықтықтан оқытуды ұсыну бойынша білім беру ұйымдарына қойылатын талаптардың және қашықтықтан оқыту бойынша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қағидаларының сақталуын қамтамасыз етеді (Нормативтік құқықтық актілерді мемлекеттік тіркеу тізілімінде № 10768 болып тіркелген).</w:t>
      </w:r>
    </w:p>
    <w:bookmarkEnd w:id="27"/>
    <w:bookmarkStart w:name="z35" w:id="28"/>
    <w:p>
      <w:pPr>
        <w:spacing w:after="0"/>
        <w:ind w:left="0"/>
        <w:jc w:val="both"/>
      </w:pPr>
      <w:r>
        <w:rPr>
          <w:rFonts w:ascii="Times New Roman"/>
          <w:b w:val="false"/>
          <w:i w:val="false"/>
          <w:color w:val="000000"/>
          <w:sz w:val="28"/>
        </w:rPr>
        <w:t xml:space="preserve">
      ӘАОО-да қашықтықтан оқыту бойынша оқу процесін ұйымдастыру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4-1) тармақшасына сәйкес бекітілген қашықтықтан оқыту бойынша оқу процесін ұйымдастыру қағидаларына сәйкес жүзеге асырылады.";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37" w:id="29"/>
    <w:p>
      <w:pPr>
        <w:spacing w:after="0"/>
        <w:ind w:left="0"/>
        <w:jc w:val="both"/>
      </w:pPr>
      <w:r>
        <w:rPr>
          <w:rFonts w:ascii="Times New Roman"/>
          <w:b w:val="false"/>
          <w:i w:val="false"/>
          <w:color w:val="000000"/>
          <w:sz w:val="28"/>
        </w:rPr>
        <w:t>
      "29. Білім алушылардың бағаланатын жазбаша жұмыстары (курстық, дипломдық жұмыстар (жобалар), магистрлік диссертациялар (жобалар) және докторлық диссертациялар) мәтінді пайдалану және басқа тілден аударылған мәтінді пайдаланумен қоса мағынаны (парафраз) өзгертусіз сөйлемдерді және пікірлерді синонимдік ауыстырумен бөтен мәтінді пайдалану (бұдан әрі – бөтен мәтінді пайдалану) нысанына тексеруден өтеді.</w:t>
      </w:r>
    </w:p>
    <w:bookmarkEnd w:id="29"/>
    <w:bookmarkStart w:name="z38" w:id="30"/>
    <w:p>
      <w:pPr>
        <w:spacing w:after="0"/>
        <w:ind w:left="0"/>
        <w:jc w:val="both"/>
      </w:pPr>
      <w:r>
        <w:rPr>
          <w:rFonts w:ascii="Times New Roman"/>
          <w:b w:val="false"/>
          <w:i w:val="false"/>
          <w:color w:val="000000"/>
          <w:sz w:val="28"/>
        </w:rPr>
        <w:t>
      Бөтен мәтінді пайдалану нысанына тексерудің қағидаларын ЖЖОКБҰ әзірлейді, бекітеді және сақталуын қамтамасыз етеді.</w:t>
      </w:r>
    </w:p>
    <w:bookmarkEnd w:id="30"/>
    <w:bookmarkStart w:name="z39" w:id="31"/>
    <w:p>
      <w:pPr>
        <w:spacing w:after="0"/>
        <w:ind w:left="0"/>
        <w:jc w:val="both"/>
      </w:pPr>
      <w:r>
        <w:rPr>
          <w:rFonts w:ascii="Times New Roman"/>
          <w:b w:val="false"/>
          <w:i w:val="false"/>
          <w:color w:val="000000"/>
          <w:sz w:val="28"/>
        </w:rPr>
        <w:t>
      Бөтен материалды пайдалануды анықтау жүйелерінде тексерілген докторлық диссертациялар Ұлттық мемлекеттік ғылыми-техникалық сараптама орталығының базасында сақталады.</w:t>
      </w:r>
    </w:p>
    <w:bookmarkEnd w:id="31"/>
    <w:bookmarkStart w:name="z40" w:id="32"/>
    <w:p>
      <w:pPr>
        <w:spacing w:after="0"/>
        <w:ind w:left="0"/>
        <w:jc w:val="both"/>
      </w:pPr>
      <w:r>
        <w:rPr>
          <w:rFonts w:ascii="Times New Roman"/>
          <w:b w:val="false"/>
          <w:i w:val="false"/>
          <w:color w:val="000000"/>
          <w:sz w:val="28"/>
        </w:rPr>
        <w:t>
      Оқытушылар мен ғылыми қызметкерлердің жарияланымға ұсынылған ғылыми жұмыстары, сондай-ақ білім алушылардың дипломдық жұмыстары (жобалары), магистрлік диссертациялары (жобалары) қарыз алуды анықтау жүйелерінде тексеру рәсімінен өтеді.";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42" w:id="33"/>
    <w:p>
      <w:pPr>
        <w:spacing w:after="0"/>
        <w:ind w:left="0"/>
        <w:jc w:val="both"/>
      </w:pPr>
      <w:r>
        <w:rPr>
          <w:rFonts w:ascii="Times New Roman"/>
          <w:b w:val="false"/>
          <w:i w:val="false"/>
          <w:color w:val="000000"/>
          <w:sz w:val="28"/>
        </w:rPr>
        <w:t>
      "31. ЖЖОКБҰ осы Қағидалардың нормаларына сәйкес білім алушыларды ауыстыру мен қайта қабылдау қағидаларын әзірлейді, бекітеді және сақталуын қамтамасыз етеді.</w:t>
      </w:r>
    </w:p>
    <w:bookmarkEnd w:id="33"/>
    <w:bookmarkStart w:name="z43" w:id="34"/>
    <w:p>
      <w:pPr>
        <w:spacing w:after="0"/>
        <w:ind w:left="0"/>
        <w:jc w:val="both"/>
      </w:pPr>
      <w:r>
        <w:rPr>
          <w:rFonts w:ascii="Times New Roman"/>
          <w:b w:val="false"/>
          <w:i w:val="false"/>
          <w:color w:val="000000"/>
          <w:sz w:val="28"/>
        </w:rPr>
        <w:t>
      Білім алушыны бір білім беру бағдарламасынан екіншісіне, бір ЖЖОКБҰ-дан екіншісіне ауыстыру және қайта қабылдау жазғы және қысқы демалыс кезеңінде жүзеге асырылады.</w:t>
      </w:r>
    </w:p>
    <w:bookmarkEnd w:id="34"/>
    <w:bookmarkStart w:name="z44" w:id="35"/>
    <w:p>
      <w:pPr>
        <w:spacing w:after="0"/>
        <w:ind w:left="0"/>
        <w:jc w:val="both"/>
      </w:pPr>
      <w:r>
        <w:rPr>
          <w:rFonts w:ascii="Times New Roman"/>
          <w:b w:val="false"/>
          <w:i w:val="false"/>
          <w:color w:val="000000"/>
          <w:sz w:val="28"/>
        </w:rPr>
        <w:t>
      Бұл ретте төтенше жағдай енгізілген, әлеуметтік, табиғи және техногендік сипаттағы төтенше жағдайлар туындаған жағдайда, соғыс уақытында, сондай-ақ, оқу еліндегі қарулы, әскери қақтығыстар жағдайында Қазақстан Республикасының азаматтарын, қандастарды шетелдік ЖЖОКБҰ-дан ауыстыру және қайта қабылдау оқу жылы ішінде жүзеге асырылады.</w:t>
      </w:r>
    </w:p>
    <w:bookmarkEnd w:id="35"/>
    <w:p>
      <w:pPr>
        <w:spacing w:after="0"/>
        <w:ind w:left="0"/>
        <w:jc w:val="both"/>
      </w:pPr>
      <w:r>
        <w:rPr>
          <w:rFonts w:ascii="Times New Roman"/>
          <w:b w:val="false"/>
          <w:i w:val="false"/>
          <w:color w:val="000000"/>
          <w:sz w:val="28"/>
        </w:rPr>
        <w:t>
      Қазақстан Республикасы Президенті жанындағы білім беру ұйымдарын және ӘАОО-ны қоспағанда, білім алушы қайта қабылдау кезінде оқудан шығарылған мерзіміне қарамастан кез келген ЖЖОКБҰ-ға ауыстырылады немесе қайта қабылданады.</w:t>
      </w:r>
    </w:p>
    <w:bookmarkStart w:name="z45" w:id="36"/>
    <w:p>
      <w:pPr>
        <w:spacing w:after="0"/>
        <w:ind w:left="0"/>
        <w:jc w:val="both"/>
      </w:pPr>
      <w:r>
        <w:rPr>
          <w:rFonts w:ascii="Times New Roman"/>
          <w:b w:val="false"/>
          <w:i w:val="false"/>
          <w:color w:val="000000"/>
          <w:sz w:val="28"/>
        </w:rPr>
        <w:t>
      Уәкілетті орган білім беру қызметімен айналысуға лицензияны және (немесе) лицензияға қосымшаны тоқтата тұру, қайтарып алу және одан айыру туралы шешім қабылдаған кезінде, осы ЖЖОКБҰ-ның білім алушылары уәкілетті орган лицензияны және (немесе) лицензияға қосымшаны тоқтата тұру, қайтарып алу және одан айыру туралы шешім қабылдаған күннен бастап ағымдағы семестр ішінде оқуын жалғастыру үшін басқа ЖЖОКБҰ-ға ауыстырылады.</w:t>
      </w:r>
    </w:p>
    <w:bookmarkEnd w:id="36"/>
    <w:bookmarkStart w:name="z46" w:id="37"/>
    <w:p>
      <w:pPr>
        <w:spacing w:after="0"/>
        <w:ind w:left="0"/>
        <w:jc w:val="both"/>
      </w:pPr>
      <w:r>
        <w:rPr>
          <w:rFonts w:ascii="Times New Roman"/>
          <w:b w:val="false"/>
          <w:i w:val="false"/>
          <w:color w:val="000000"/>
          <w:sz w:val="28"/>
        </w:rPr>
        <w:t>
      Білім беру қызметімен айналысуға лицензия және (немесе) лицензияға қосымшаның қолданылуы ерікті түрде тоқтатылған немесе ЖЖОКБҰ таратылған кезінде, осы ЖЖОКБҰ-ның білім алушылары лицензияны және (немесе) лицензияға қосымшаның қолданылуы ерікті түрде тоқтатылған немесе ЖЖОКБҰ-ны тарату туралы ЖЖОКБҰ ерікті түрде қайтарған күннен бастап ағымдағы семестр ішінде оқуын жалғастыру үшін басқа ЖЖОКБҰ-ға ауыстырылады.</w:t>
      </w:r>
    </w:p>
    <w:bookmarkEnd w:id="37"/>
    <w:bookmarkStart w:name="z47" w:id="38"/>
    <w:p>
      <w:pPr>
        <w:spacing w:after="0"/>
        <w:ind w:left="0"/>
        <w:jc w:val="both"/>
      </w:pPr>
      <w:r>
        <w:rPr>
          <w:rFonts w:ascii="Times New Roman"/>
          <w:b w:val="false"/>
          <w:i w:val="false"/>
          <w:color w:val="000000"/>
          <w:sz w:val="28"/>
        </w:rPr>
        <w:t>
      Аккредиттеу тоқтатыла тұрған, қайтарып алынған немесе қолданылу мерзімі өткен кезінде, Қазақстан Республикасы Президенті жанындағы білім беру ұйымдарын және ӘАОО-ны қоспағанда, осы ЖЖОКБҰ-ның білім алушысы аккредиттеуді тоқтата тұру, қайтарып алу немесе қолданылу мерзімінің өтуі туралы шешім қабылданған күннен бастап бір ай мерзімде оқуын жалғастыру үшін басқа ЖЖОКБҰ-ға ауыстырылады.</w:t>
      </w:r>
    </w:p>
    <w:bookmarkEnd w:id="38"/>
    <w:bookmarkStart w:name="z48" w:id="39"/>
    <w:p>
      <w:pPr>
        <w:spacing w:after="0"/>
        <w:ind w:left="0"/>
        <w:jc w:val="both"/>
      </w:pPr>
      <w:r>
        <w:rPr>
          <w:rFonts w:ascii="Times New Roman"/>
          <w:b w:val="false"/>
          <w:i w:val="false"/>
          <w:color w:val="000000"/>
          <w:sz w:val="28"/>
        </w:rPr>
        <w:t>
      ЖЖОКБҰ-ның білім алушысы жеке оқу жоспарына сәйкес меңгеріп жатқан бағдарламасының бірінші академиялық кезеңін толық аяқтаса, оқудан шығарылғаннан кейін ауыстырылады немесе қайта қабылданады.</w:t>
      </w:r>
    </w:p>
    <w:bookmarkEnd w:id="39"/>
    <w:bookmarkStart w:name="z49" w:id="40"/>
    <w:p>
      <w:pPr>
        <w:spacing w:after="0"/>
        <w:ind w:left="0"/>
        <w:jc w:val="both"/>
      </w:pPr>
      <w:r>
        <w:rPr>
          <w:rFonts w:ascii="Times New Roman"/>
          <w:b w:val="false"/>
          <w:i w:val="false"/>
          <w:color w:val="000000"/>
          <w:sz w:val="28"/>
        </w:rPr>
        <w:t xml:space="preserve">
      Білім алушыны ақылы негіздегі оқудан мемлекеттік білім беру тапсырысы бойынша оқуға ауыстыру "Білім туралы" Заңның </w:t>
      </w:r>
      <w:r>
        <w:rPr>
          <w:rFonts w:ascii="Times New Roman"/>
          <w:b w:val="false"/>
          <w:i w:val="false"/>
          <w:color w:val="000000"/>
          <w:sz w:val="28"/>
        </w:rPr>
        <w:t>4-бабының</w:t>
      </w:r>
      <w:r>
        <w:rPr>
          <w:rFonts w:ascii="Times New Roman"/>
          <w:b w:val="false"/>
          <w:i w:val="false"/>
          <w:color w:val="000000"/>
          <w:sz w:val="28"/>
        </w:rPr>
        <w:t xml:space="preserve"> 5) тармақшасына сәйкес бекітілген тәртіппен жүзеге асырылады.</w:t>
      </w:r>
    </w:p>
    <w:bookmarkEnd w:id="40"/>
    <w:bookmarkStart w:name="z50" w:id="41"/>
    <w:p>
      <w:pPr>
        <w:spacing w:after="0"/>
        <w:ind w:left="0"/>
        <w:jc w:val="both"/>
      </w:pPr>
      <w:r>
        <w:rPr>
          <w:rFonts w:ascii="Times New Roman"/>
          <w:b w:val="false"/>
          <w:i w:val="false"/>
          <w:color w:val="000000"/>
          <w:sz w:val="28"/>
        </w:rPr>
        <w:t>
      Білім беру гранты бойынша білім алатын студент білім беру грантын сақтай отырып, басқа ЖЖОКБҰ-ға ауысады.</w:t>
      </w:r>
    </w:p>
    <w:bookmarkEnd w:id="41"/>
    <w:bookmarkStart w:name="z51" w:id="42"/>
    <w:p>
      <w:pPr>
        <w:spacing w:after="0"/>
        <w:ind w:left="0"/>
        <w:jc w:val="both"/>
      </w:pPr>
      <w:r>
        <w:rPr>
          <w:rFonts w:ascii="Times New Roman"/>
          <w:b w:val="false"/>
          <w:i w:val="false"/>
          <w:color w:val="000000"/>
          <w:sz w:val="28"/>
        </w:rPr>
        <w:t>
      Білім алушының ауысуы кезінде қабылдайтын ЖЖОКБҰ даярлау бағытын, білім беру бағдарламасының бейінін, оқу жетістіктерін, сондай-ақ білім алушының академиялық адалдықты бұзу жағдайларын ескереді.</w:t>
      </w:r>
    </w:p>
    <w:bookmarkEnd w:id="42"/>
    <w:bookmarkStart w:name="z52" w:id="43"/>
    <w:p>
      <w:pPr>
        <w:spacing w:after="0"/>
        <w:ind w:left="0"/>
        <w:jc w:val="both"/>
      </w:pPr>
      <w:r>
        <w:rPr>
          <w:rFonts w:ascii="Times New Roman"/>
          <w:b w:val="false"/>
          <w:i w:val="false"/>
          <w:color w:val="000000"/>
          <w:sz w:val="28"/>
        </w:rPr>
        <w:t>
      Білім алушының ауысуы немесе қайта қабылдануы кезінде оқыту нәтижелерін қайта есептеу үшін ЖЖОКБҰ тиісті комиссия құрады.</w:t>
      </w:r>
    </w:p>
    <w:bookmarkEnd w:id="43"/>
    <w:bookmarkStart w:name="z53" w:id="44"/>
    <w:p>
      <w:pPr>
        <w:spacing w:after="0"/>
        <w:ind w:left="0"/>
        <w:jc w:val="both"/>
      </w:pPr>
      <w:r>
        <w:rPr>
          <w:rFonts w:ascii="Times New Roman"/>
          <w:b w:val="false"/>
          <w:i w:val="false"/>
          <w:color w:val="000000"/>
          <w:sz w:val="28"/>
        </w:rPr>
        <w:t>
      Қазақстан Республикасы Президентінің жанындағы білім беру ұйымдарын және ӘАОО-ны қоспағанда, білім алушыларды ауыстыру немесе қайта қабылдау білім беру қызметімен айналысуға лицензиясы және (немесе) лицензияға қосымшасы бар, сондай-ақ білім беру саласы бойынша Экономикалық ынтымақтастық және даму ұйымына (ЭЫДҰ) мүше мемлекеттердің аккредиттеу органдарының тізіліміне және (немесе) қауымдастығына енгізілген ұлттық және (немесе) шетелдік аккредиттеу органдарының халықаралық мамандандырылған аккредиттеуі бар ЖЖОКБҰ-да жүзеге асырылады.</w:t>
      </w:r>
    </w:p>
    <w:bookmarkEnd w:id="44"/>
    <w:bookmarkStart w:name="z54" w:id="45"/>
    <w:p>
      <w:pPr>
        <w:spacing w:after="0"/>
        <w:ind w:left="0"/>
        <w:jc w:val="both"/>
      </w:pPr>
      <w:r>
        <w:rPr>
          <w:rFonts w:ascii="Times New Roman"/>
          <w:b w:val="false"/>
          <w:i w:val="false"/>
          <w:color w:val="000000"/>
          <w:sz w:val="28"/>
        </w:rPr>
        <w:t>
      Уәкілетті орган білім беру қызметімен айналысуға арналған лицензияны және (немесе) лицензияға қосымшаны тоқтата тұру, кері қайтарып алу және одан айыру, білім беру қызметімен айналысуға арналған лицензияны және (немесе) лицензияға қосымшаның қолданылуы ерікті түрде тоқтатқан немесе ЖЖОКБҰ-ны тарату, аккредиттеудің қолданылуын тоқтата тұру, кері қайтарып алу немесе мерзімі өткен кезінде білім алушылар осы ЖЖОКБҰ-ға ауыстырылмайды.</w:t>
      </w:r>
    </w:p>
    <w:bookmarkEnd w:id="45"/>
    <w:bookmarkStart w:name="z55" w:id="46"/>
    <w:p>
      <w:pPr>
        <w:spacing w:after="0"/>
        <w:ind w:left="0"/>
        <w:jc w:val="both"/>
      </w:pPr>
      <w:r>
        <w:rPr>
          <w:rFonts w:ascii="Times New Roman"/>
          <w:b w:val="false"/>
          <w:i w:val="false"/>
          <w:color w:val="000000"/>
          <w:sz w:val="28"/>
        </w:rPr>
        <w:t>
      Жекелеген ЖЖОКБҰ-лар үшін бекітілген білім беру гранты бойынша, сондай-ақ бөлінген квота шегінде педагогикалық мамандықтарға түскен студенттер басқа ЖЖОКБҰ-ға ақылы негізде ғана ауысады.</w:t>
      </w:r>
    </w:p>
    <w:bookmarkEnd w:id="46"/>
    <w:bookmarkStart w:name="z56" w:id="47"/>
    <w:p>
      <w:pPr>
        <w:spacing w:after="0"/>
        <w:ind w:left="0"/>
        <w:jc w:val="both"/>
      </w:pPr>
      <w:r>
        <w:rPr>
          <w:rFonts w:ascii="Times New Roman"/>
          <w:b w:val="false"/>
          <w:i w:val="false"/>
          <w:color w:val="000000"/>
          <w:sz w:val="28"/>
        </w:rPr>
        <w:t>
      Студенттерді, магистранттарды, резидентура тыңдаушыларын басқа ЖЖОКБҰ-дан ұлттық ЖЖОКБҰ-ға немесе өзге де ЖЖОКБҰ-ға ауыстыру білім алушылардың білім беру грантының құнындағы айырмашылықты қосымша төлеу шартымен жүзеге асырылады.</w:t>
      </w:r>
    </w:p>
    <w:bookmarkEnd w:id="47"/>
    <w:bookmarkStart w:name="z57" w:id="48"/>
    <w:p>
      <w:pPr>
        <w:spacing w:after="0"/>
        <w:ind w:left="0"/>
        <w:jc w:val="both"/>
      </w:pPr>
      <w:r>
        <w:rPr>
          <w:rFonts w:ascii="Times New Roman"/>
          <w:b w:val="false"/>
          <w:i w:val="false"/>
          <w:color w:val="000000"/>
          <w:sz w:val="28"/>
        </w:rPr>
        <w:t xml:space="preserve">
      Білім алушының шығармашылық даярлықты талап ететін жоғары білімнің білім беру бағдарламаларының тобынан басқа білім беру бағдарламаларының тобына ауысуы Қазақстан Республикасы Білім және ғылым министрінің 2018 жылғы 31 қазандағы № 600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17650 болып тіркелген) бекітілген Жоғары білімнің білім беру бағдарламаларын іске асыратын білім беру ұйымдарына оқуға қабылдаудың үлгілік қағидаларына сәйкес (бұдан әрі – Үлгілік қағидалар) белгіленген өту балынан төмен емес балы бар ұлттық бірыңғай тестілеу сертификаты болған жағдайда жүзеге асырылады.</w:t>
      </w:r>
    </w:p>
    <w:bookmarkEnd w:id="48"/>
    <w:bookmarkStart w:name="z58" w:id="49"/>
    <w:p>
      <w:pPr>
        <w:spacing w:after="0"/>
        <w:ind w:left="0"/>
        <w:jc w:val="both"/>
      </w:pPr>
      <w:r>
        <w:rPr>
          <w:rFonts w:ascii="Times New Roman"/>
          <w:b w:val="false"/>
          <w:i w:val="false"/>
          <w:color w:val="000000"/>
          <w:sz w:val="28"/>
        </w:rPr>
        <w:t>
      Білім алушыны жоғары білімнің білім беру бағдарламаларының басқа топтарынан педагогикалық бағыттағы білім беру бағдарламаларына ауыстыру Үлгілік қағидаларға сәйкес балы белгіленген шекті балдан төмен емес ұлттық бірыңғай тестілеу сертификаты болған кезде жүзеге асырылады.</w:t>
      </w:r>
    </w:p>
    <w:bookmarkEnd w:id="49"/>
    <w:bookmarkStart w:name="z59" w:id="50"/>
    <w:p>
      <w:pPr>
        <w:spacing w:after="0"/>
        <w:ind w:left="0"/>
        <w:jc w:val="both"/>
      </w:pPr>
      <w:r>
        <w:rPr>
          <w:rFonts w:ascii="Times New Roman"/>
          <w:b w:val="false"/>
          <w:i w:val="false"/>
          <w:color w:val="000000"/>
          <w:sz w:val="28"/>
        </w:rPr>
        <w:t>
      Шетелдік ЖЖОКБҰ-лардан білім алушылардың ауысуы білім берудің тиісті деңгейі, білім беру саласы және қабылдау жылы бойынша мемлекеттік білім беру тапсырысы орналасқан және (немесе) Экономикалық ынтымақтастық және даму ұйымына (ЭЫДҰ) мүше мемлекеттердің білім беру саласы бойынша аккредиттеу органдарының тізіліміне және (немесе) қауымдастықтарына кірген ұлттық және (немесе) шетелдік аккредиттеу органдарының халықаралық мамандандырылған аккредиттеуі бар ЖЖОКБҰ-да жүзеге асырылады.</w:t>
      </w:r>
    </w:p>
    <w:bookmarkEnd w:id="50"/>
    <w:bookmarkStart w:name="z60" w:id="51"/>
    <w:p>
      <w:pPr>
        <w:spacing w:after="0"/>
        <w:ind w:left="0"/>
        <w:jc w:val="both"/>
      </w:pPr>
      <w:r>
        <w:rPr>
          <w:rFonts w:ascii="Times New Roman"/>
          <w:b w:val="false"/>
          <w:i w:val="false"/>
          <w:color w:val="000000"/>
          <w:sz w:val="28"/>
        </w:rPr>
        <w:t>
      ЖЖОКБҰ білім алушыларды ауыстыру, оқудан шығару, қабылдау туралы шешім шығарылған сәттен бастап үш жұмыс күні ішінде "Ұлттық білім беру деректер қоры" ақпараттық жүйесіне тиісті өзгерістер енгізеді.</w:t>
      </w:r>
    </w:p>
    <w:bookmarkEnd w:id="51"/>
    <w:bookmarkStart w:name="z61" w:id="52"/>
    <w:p>
      <w:pPr>
        <w:spacing w:after="0"/>
        <w:ind w:left="0"/>
        <w:jc w:val="both"/>
      </w:pPr>
      <w:r>
        <w:rPr>
          <w:rFonts w:ascii="Times New Roman"/>
          <w:b w:val="false"/>
          <w:i w:val="false"/>
          <w:color w:val="000000"/>
          <w:sz w:val="28"/>
        </w:rPr>
        <w:t xml:space="preserve">
      ӘАОО-ларда білім алушыларды ауыстыру мен қайта қабылдау қағидалары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12) тармақшасына сәйкес бекітіледі.</w:t>
      </w:r>
    </w:p>
    <w:bookmarkEnd w:id="52"/>
    <w:bookmarkStart w:name="z62" w:id="53"/>
    <w:p>
      <w:pPr>
        <w:spacing w:after="0"/>
        <w:ind w:left="0"/>
        <w:jc w:val="both"/>
      </w:pPr>
      <w:r>
        <w:rPr>
          <w:rFonts w:ascii="Times New Roman"/>
          <w:b w:val="false"/>
          <w:i w:val="false"/>
          <w:color w:val="000000"/>
          <w:sz w:val="28"/>
        </w:rPr>
        <w:t>
      Қазақстан Республикасы Президентінің жанындағы білім беру ұйымдарын және ӘАОО-ны қоспағанда, уәкілетті орган білім беру қызметімен айналысуға арналған лицензияны және (немесе) лицензияға қосымшаны тоқтата тұру, кері қайтарып алу және одан айыру, білім беру қызметімен айналысуға арналған лицензияны және (немесе) лицензияға қосымшаның қолданылуы ерікті түрде тоқтату немесе ЖЖОКБҰ-ны тарату, аккредиттеуді тоқтата тұру, кері қайтарып алу немесе оның қолданылу мерзімі аяқталуы туралы шешім қабылдаған кезінде білім алушыларды міндетті түрде хабардар ете отырып ЖЖОКБҰ ресми сайтында тиісті ақпаратты орналастырады.</w:t>
      </w:r>
    </w:p>
    <w:bookmarkEnd w:id="53"/>
    <w:bookmarkStart w:name="z63" w:id="54"/>
    <w:p>
      <w:pPr>
        <w:spacing w:after="0"/>
        <w:ind w:left="0"/>
        <w:jc w:val="both"/>
      </w:pPr>
      <w:r>
        <w:rPr>
          <w:rFonts w:ascii="Times New Roman"/>
          <w:b w:val="false"/>
          <w:i w:val="false"/>
          <w:color w:val="000000"/>
          <w:sz w:val="28"/>
        </w:rPr>
        <w:t>
      Бұл ретте ақпарат ЖЖОКБҰ ресми веб-ресурсының басты бетінде орналастырылады. Ақпарат сайт (header) (хэдер) тақырыбының үстінде, қаріп өлшемі кемінде 20 пиксель (px), шрифт - қалың, жаңалықтар блогында (негізгі бетте бар болса) орналастырылады. Ақпарат тізімнің бірінші орнында жарияланады және жаңа жаңалықтар қосылғанда төмен жылжымайды.";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65" w:id="55"/>
    <w:p>
      <w:pPr>
        <w:spacing w:after="0"/>
        <w:ind w:left="0"/>
        <w:jc w:val="both"/>
      </w:pPr>
      <w:r>
        <w:rPr>
          <w:rFonts w:ascii="Times New Roman"/>
          <w:b w:val="false"/>
          <w:i w:val="false"/>
          <w:color w:val="000000"/>
          <w:sz w:val="28"/>
        </w:rPr>
        <w:t>
      "34. Білім беру қызметінің сапасын арттыру мақсатында ЖЖОКБҰ еуропалық жоғары білім беру кеңістігінде (ESG-исиджи) жоғары және жоғары оқу орнынан кейінгі білім беру сапасын қамтамасыз ету үшін халықаралық стандарттар мен нұсқаулықтарға негізделген сапаны ішкі қамтамасыз ету жүйесін құрады және сақталуын қамтамасыз етеді, ол мыналарды қамтиды:</w:t>
      </w:r>
    </w:p>
    <w:bookmarkEnd w:id="55"/>
    <w:bookmarkStart w:name="z66" w:id="56"/>
    <w:p>
      <w:pPr>
        <w:spacing w:after="0"/>
        <w:ind w:left="0"/>
        <w:jc w:val="both"/>
      </w:pPr>
      <w:r>
        <w:rPr>
          <w:rFonts w:ascii="Times New Roman"/>
          <w:b w:val="false"/>
          <w:i w:val="false"/>
          <w:color w:val="000000"/>
          <w:sz w:val="28"/>
        </w:rPr>
        <w:t>
      1) сапаны қамтамасыз ету саласындағы саясат;</w:t>
      </w:r>
    </w:p>
    <w:bookmarkEnd w:id="56"/>
    <w:bookmarkStart w:name="z67" w:id="57"/>
    <w:p>
      <w:pPr>
        <w:spacing w:after="0"/>
        <w:ind w:left="0"/>
        <w:jc w:val="both"/>
      </w:pPr>
      <w:r>
        <w:rPr>
          <w:rFonts w:ascii="Times New Roman"/>
          <w:b w:val="false"/>
          <w:i w:val="false"/>
          <w:color w:val="000000"/>
          <w:sz w:val="28"/>
        </w:rPr>
        <w:t>
      2) бағдарламаларды әзірлеу мен бекіту;</w:t>
      </w:r>
    </w:p>
    <w:bookmarkEnd w:id="57"/>
    <w:bookmarkStart w:name="z68" w:id="58"/>
    <w:p>
      <w:pPr>
        <w:spacing w:after="0"/>
        <w:ind w:left="0"/>
        <w:jc w:val="both"/>
      </w:pPr>
      <w:r>
        <w:rPr>
          <w:rFonts w:ascii="Times New Roman"/>
          <w:b w:val="false"/>
          <w:i w:val="false"/>
          <w:color w:val="000000"/>
          <w:sz w:val="28"/>
        </w:rPr>
        <w:t>
      3) студентке бағдарланған оқыту, сабақ беру және бағалау;</w:t>
      </w:r>
    </w:p>
    <w:bookmarkEnd w:id="58"/>
    <w:bookmarkStart w:name="z69" w:id="59"/>
    <w:p>
      <w:pPr>
        <w:spacing w:after="0"/>
        <w:ind w:left="0"/>
        <w:jc w:val="both"/>
      </w:pPr>
      <w:r>
        <w:rPr>
          <w:rFonts w:ascii="Times New Roman"/>
          <w:b w:val="false"/>
          <w:i w:val="false"/>
          <w:color w:val="000000"/>
          <w:sz w:val="28"/>
        </w:rPr>
        <w:t>
      4) білім алушыларды қабылдау, олардың үлгерімі, тану және сертификаттау;</w:t>
      </w:r>
    </w:p>
    <w:bookmarkEnd w:id="59"/>
    <w:bookmarkStart w:name="z70" w:id="60"/>
    <w:p>
      <w:pPr>
        <w:spacing w:after="0"/>
        <w:ind w:left="0"/>
        <w:jc w:val="both"/>
      </w:pPr>
      <w:r>
        <w:rPr>
          <w:rFonts w:ascii="Times New Roman"/>
          <w:b w:val="false"/>
          <w:i w:val="false"/>
          <w:color w:val="000000"/>
          <w:sz w:val="28"/>
        </w:rPr>
        <w:t>
      5) оқытушылар құрамы;</w:t>
      </w:r>
    </w:p>
    <w:bookmarkEnd w:id="60"/>
    <w:bookmarkStart w:name="z71" w:id="61"/>
    <w:p>
      <w:pPr>
        <w:spacing w:after="0"/>
        <w:ind w:left="0"/>
        <w:jc w:val="both"/>
      </w:pPr>
      <w:r>
        <w:rPr>
          <w:rFonts w:ascii="Times New Roman"/>
          <w:b w:val="false"/>
          <w:i w:val="false"/>
          <w:color w:val="000000"/>
          <w:sz w:val="28"/>
        </w:rPr>
        <w:t>
      6) оқу ресурстары және білім алушыларды қолдау жүйесі;</w:t>
      </w:r>
    </w:p>
    <w:bookmarkEnd w:id="61"/>
    <w:bookmarkStart w:name="z72" w:id="62"/>
    <w:p>
      <w:pPr>
        <w:spacing w:after="0"/>
        <w:ind w:left="0"/>
        <w:jc w:val="both"/>
      </w:pPr>
      <w:r>
        <w:rPr>
          <w:rFonts w:ascii="Times New Roman"/>
          <w:b w:val="false"/>
          <w:i w:val="false"/>
          <w:color w:val="000000"/>
          <w:sz w:val="28"/>
        </w:rPr>
        <w:t>
      7) ақпаратты басқару;</w:t>
      </w:r>
    </w:p>
    <w:bookmarkEnd w:id="62"/>
    <w:bookmarkStart w:name="z73" w:id="63"/>
    <w:p>
      <w:pPr>
        <w:spacing w:after="0"/>
        <w:ind w:left="0"/>
        <w:jc w:val="both"/>
      </w:pPr>
      <w:r>
        <w:rPr>
          <w:rFonts w:ascii="Times New Roman"/>
          <w:b w:val="false"/>
          <w:i w:val="false"/>
          <w:color w:val="000000"/>
          <w:sz w:val="28"/>
        </w:rPr>
        <w:t>
      8) жұртшылықты хабардар ету;</w:t>
      </w:r>
    </w:p>
    <w:bookmarkEnd w:id="63"/>
    <w:bookmarkStart w:name="z74" w:id="64"/>
    <w:p>
      <w:pPr>
        <w:spacing w:after="0"/>
        <w:ind w:left="0"/>
        <w:jc w:val="both"/>
      </w:pPr>
      <w:r>
        <w:rPr>
          <w:rFonts w:ascii="Times New Roman"/>
          <w:b w:val="false"/>
          <w:i w:val="false"/>
          <w:color w:val="000000"/>
          <w:sz w:val="28"/>
        </w:rPr>
        <w:t>
      9) тұрақты мониторинг және бағдарламаларды мерзімді бағалау;</w:t>
      </w:r>
    </w:p>
    <w:bookmarkEnd w:id="64"/>
    <w:bookmarkStart w:name="z75" w:id="65"/>
    <w:p>
      <w:pPr>
        <w:spacing w:after="0"/>
        <w:ind w:left="0"/>
        <w:jc w:val="both"/>
      </w:pPr>
      <w:r>
        <w:rPr>
          <w:rFonts w:ascii="Times New Roman"/>
          <w:b w:val="false"/>
          <w:i w:val="false"/>
          <w:color w:val="000000"/>
          <w:sz w:val="28"/>
        </w:rPr>
        <w:t>
      10) сыртқы мерзімді сапаны қамтамасыз ету.</w:t>
      </w:r>
    </w:p>
    <w:bookmarkEnd w:id="65"/>
    <w:bookmarkStart w:name="z76" w:id="66"/>
    <w:p>
      <w:pPr>
        <w:spacing w:after="0"/>
        <w:ind w:left="0"/>
        <w:jc w:val="both"/>
      </w:pPr>
      <w:r>
        <w:rPr>
          <w:rFonts w:ascii="Times New Roman"/>
          <w:b w:val="false"/>
          <w:i w:val="false"/>
          <w:color w:val="000000"/>
          <w:sz w:val="28"/>
        </w:rPr>
        <w:t>
      Сот төрелігі академиясын және ӘАОО-ны қоспағанда, ЖЖОКБҰ факультетінің (мектептің) базасында білім беру бағдарламаларының мазмұны және оларды іске асыру жағдайы бойынша, бағалау саясаты және факультеттің (мектептің) өзге де академиялық мәселелер бойынша шешімдер қабылдайтын (комитет, комиссия), білім беру бағдарламалары және (немесе) пәндер/модульдер сапасының сәйкес келуіне, академиялық адалдықты бұзу фактілерінің болуына білім алушылар арасында сауалнама ұйымдастыратын академиялық сапа жөніндегі кеңес құрылады.</w:t>
      </w:r>
    </w:p>
    <w:bookmarkEnd w:id="66"/>
    <w:bookmarkStart w:name="z77" w:id="67"/>
    <w:p>
      <w:pPr>
        <w:spacing w:after="0"/>
        <w:ind w:left="0"/>
        <w:jc w:val="both"/>
      </w:pPr>
      <w:r>
        <w:rPr>
          <w:rFonts w:ascii="Times New Roman"/>
          <w:b w:val="false"/>
          <w:i w:val="false"/>
          <w:color w:val="000000"/>
          <w:sz w:val="28"/>
        </w:rPr>
        <w:t>
      Академиялық сапа жөніндегі кеңестің (комитеттің, комиссияның) құрамына оқытушылар, білім алушылар, ЖЖОКБҰ әкімшілік-басқару персоналының өкілдері кіреді.";</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79" w:id="68"/>
    <w:p>
      <w:pPr>
        <w:spacing w:after="0"/>
        <w:ind w:left="0"/>
        <w:jc w:val="both"/>
      </w:pPr>
      <w:r>
        <w:rPr>
          <w:rFonts w:ascii="Times New Roman"/>
          <w:b w:val="false"/>
          <w:i w:val="false"/>
          <w:color w:val="000000"/>
          <w:sz w:val="28"/>
        </w:rPr>
        <w:t>
      "36. ЖЖОКБҰ мыналарды қамтитын ерекше білім беру қажеттіліктері бар адамдарды оқыту үшін арнайы жағдайлар жасайды және олардың сақталуын қамтамасыз етеді: онсыз ерекше білім беру қажеттіліктері бар адамдардың білім беру бағдарламаларын меңгеруі мүмкін емес оқытудың арнайы әдістері, техникалық, оқу құралдары, тіршілік ортасы, психологиялық-педагогикалық сүйемелдеу, медициналық, әлеуметтік және өзге де қызметтері.";</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81" w:id="69"/>
    <w:p>
      <w:pPr>
        <w:spacing w:after="0"/>
        <w:ind w:left="0"/>
        <w:jc w:val="both"/>
      </w:pPr>
      <w:r>
        <w:rPr>
          <w:rFonts w:ascii="Times New Roman"/>
          <w:b w:val="false"/>
          <w:i w:val="false"/>
          <w:color w:val="000000"/>
          <w:sz w:val="28"/>
        </w:rPr>
        <w:t xml:space="preserve">
      "40. Білім алушылардың үлгеріміне ағымдағы бақылауды, оларды аралық және қорытынды аттестаттауды өткізудің тәртібін ЖЖОКБҰ өзінің академиялық саясатына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білім алушылардың оқу жетістіктерін бағалаудың дәстүрлі бағалар шкаласына және ECTS (иситиэс) аударылған балдық-рейтингтік әріптік жүйесі бойынша айқындайды және сақтайды.</w:t>
      </w:r>
    </w:p>
    <w:bookmarkEnd w:id="69"/>
    <w:bookmarkStart w:name="z82" w:id="70"/>
    <w:p>
      <w:pPr>
        <w:spacing w:after="0"/>
        <w:ind w:left="0"/>
        <w:jc w:val="both"/>
      </w:pPr>
      <w:r>
        <w:rPr>
          <w:rFonts w:ascii="Times New Roman"/>
          <w:b w:val="false"/>
          <w:i w:val="false"/>
          <w:color w:val="000000"/>
          <w:sz w:val="28"/>
        </w:rPr>
        <w:t>
      Бұл ретте ЖЖОКБҰ білім алушылардың үлгеріміне ағымдағы бақылау, аралық және қорытынды аттестаттау, сабаққа қатысуы туралы мәліметтерді "Ұлттық білім беру деректер қоры" ақпараттық жүйесіне енгізеді.</w:t>
      </w:r>
    </w:p>
    <w:bookmarkEnd w:id="70"/>
    <w:bookmarkStart w:name="z83" w:id="71"/>
    <w:p>
      <w:pPr>
        <w:spacing w:after="0"/>
        <w:ind w:left="0"/>
        <w:jc w:val="both"/>
      </w:pPr>
      <w:r>
        <w:rPr>
          <w:rFonts w:ascii="Times New Roman"/>
          <w:b w:val="false"/>
          <w:i w:val="false"/>
          <w:color w:val="000000"/>
          <w:sz w:val="28"/>
        </w:rPr>
        <w:t xml:space="preserve">
      Тілдер бойынша (қазақ, шет тілі, орыс) білім алушылардың оқудағы жетістіктері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білім алушылардың шет тілдері бойынша оқу жетістіктерін бағалаудың деңгейлік үлгіге және ECTS (иситиэс) дәстүрлі бағалар шкаласына сәйкес балдық-рейтингтік әріптік жүйесі бойынша бағаланады.</w:t>
      </w:r>
    </w:p>
    <w:bookmarkEnd w:id="71"/>
    <w:bookmarkStart w:name="z84" w:id="72"/>
    <w:p>
      <w:pPr>
        <w:spacing w:after="0"/>
        <w:ind w:left="0"/>
        <w:jc w:val="both"/>
      </w:pPr>
      <w:r>
        <w:rPr>
          <w:rFonts w:ascii="Times New Roman"/>
          <w:b w:val="false"/>
          <w:i w:val="false"/>
          <w:color w:val="000000"/>
          <w:sz w:val="28"/>
        </w:rPr>
        <w:t>
      Тілді меңгеру деңгейі шет тілді меңгерудің жалпыеуропалық құзыретіне (бұдан әрі - ЖЕҚ) (А1, А2, В1, В2, С1, С2) сәйкес болады.";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86" w:id="73"/>
    <w:p>
      <w:pPr>
        <w:spacing w:after="0"/>
        <w:ind w:left="0"/>
        <w:jc w:val="both"/>
      </w:pPr>
      <w:r>
        <w:rPr>
          <w:rFonts w:ascii="Times New Roman"/>
          <w:b w:val="false"/>
          <w:i w:val="false"/>
          <w:color w:val="000000"/>
          <w:sz w:val="28"/>
        </w:rPr>
        <w:t>
      "50. Жоғары білім беру бағдарламасы бойынша білім алатын және үлгерімінің (GPA) орта балы 3,5-тен төмен емес кезінде оқу пәндері мен оқу қызметінің (қорытынды аттестациядан басқа) басқа түрлері бойынша А, А – "өте жақсы", В-, В, В+ - "жақсы" деген қорытынды бағалары бар, сондай-ақ қорытынды аттестацияны А, А – "өте жақсы" деген бағаға тапсырған жоғары білім беру бағдарламасы бойынша оқыған білім алушыға үздік диплом (оқытудың қосымша түрлері бойынша бағасын ескермегенде) беріледі.</w:t>
      </w:r>
    </w:p>
    <w:bookmarkEnd w:id="73"/>
    <w:bookmarkStart w:name="z87" w:id="74"/>
    <w:p>
      <w:pPr>
        <w:spacing w:after="0"/>
        <w:ind w:left="0"/>
        <w:jc w:val="both"/>
      </w:pPr>
      <w:r>
        <w:rPr>
          <w:rFonts w:ascii="Times New Roman"/>
          <w:b w:val="false"/>
          <w:i w:val="false"/>
          <w:color w:val="000000"/>
          <w:sz w:val="28"/>
        </w:rPr>
        <w:t>
      Бұл ретте оқудың барлық кезеңі ішінде қорытынды бақылауды (емтиханды) қайта тапсырғаны немесе қайталап тапсырғаны бар білім алушыға үздік диплом берілмейді.";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89" w:id="75"/>
    <w:p>
      <w:pPr>
        <w:spacing w:after="0"/>
        <w:ind w:left="0"/>
        <w:jc w:val="both"/>
      </w:pPr>
      <w:r>
        <w:rPr>
          <w:rFonts w:ascii="Times New Roman"/>
          <w:b w:val="false"/>
          <w:i w:val="false"/>
          <w:color w:val="000000"/>
          <w:sz w:val="28"/>
        </w:rPr>
        <w:t>
      "52. Жоғары және (немесе) жоғары оқу орнынан кейінгі білімнің білім беру бағдарламаларын оқып бітірген бітірушілердің тізімі, ӘАОО-ны қоспағанда, олардың тегі, аты, әкесінің аты (бар болған жағдайда), білім беру бағдарламасы және берілген дипломның нөмірі көрсетіле отырып, "Ұлттық білім беру деректер қоры" ақпараттық жүйесіне орналастырылады.";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62-тармақтар</w:t>
      </w:r>
      <w:r>
        <w:rPr>
          <w:rFonts w:ascii="Times New Roman"/>
          <w:b w:val="false"/>
          <w:i w:val="false"/>
          <w:color w:val="000000"/>
          <w:sz w:val="28"/>
        </w:rPr>
        <w:t xml:space="preserve"> мынадай редакцияда жазылсын:</w:t>
      </w:r>
    </w:p>
    <w:bookmarkStart w:name="z91" w:id="76"/>
    <w:p>
      <w:pPr>
        <w:spacing w:after="0"/>
        <w:ind w:left="0"/>
        <w:jc w:val="both"/>
      </w:pPr>
      <w:r>
        <w:rPr>
          <w:rFonts w:ascii="Times New Roman"/>
          <w:b w:val="false"/>
          <w:i w:val="false"/>
          <w:color w:val="000000"/>
          <w:sz w:val="28"/>
        </w:rPr>
        <w:t>
      "60. Кітапхана қоры ақпараттық ресурстардың құрамдас бөлігі болып табылады және оқу, оқу-әдістемелік, ғылыми әдебиеттерді, сондай-ақ білім беру бағдарламаларына сәйкес электрондық басылымдарды қамтиды.</w:t>
      </w:r>
    </w:p>
    <w:bookmarkEnd w:id="76"/>
    <w:bookmarkStart w:name="z92" w:id="77"/>
    <w:p>
      <w:pPr>
        <w:spacing w:after="0"/>
        <w:ind w:left="0"/>
        <w:jc w:val="both"/>
      </w:pPr>
      <w:r>
        <w:rPr>
          <w:rFonts w:ascii="Times New Roman"/>
          <w:b w:val="false"/>
          <w:i w:val="false"/>
          <w:color w:val="000000"/>
          <w:sz w:val="28"/>
        </w:rPr>
        <w:t>
      61. ЖЖОКБҰ білім беруді басқарудың ақпараттық жүйесінің (веб-сайтты, ақпараттық-білім беру порталын, оқытудың кредиттік технологиясын қамтамасыз етудің автоматтандырылған жүйесін, ақпараттық-білім беру ресурстарының жиынтығын қамтитын жоғары технологиялық ақпараттық-білім беру орта) және кең жолақты әрі жоғары жылдамдықты интернетке қосылған тармақталған компьютерлік желінің жұмыс істеуін қамтамасыз етеді.</w:t>
      </w:r>
    </w:p>
    <w:bookmarkEnd w:id="77"/>
    <w:bookmarkStart w:name="z93" w:id="78"/>
    <w:p>
      <w:pPr>
        <w:spacing w:after="0"/>
        <w:ind w:left="0"/>
        <w:jc w:val="both"/>
      </w:pPr>
      <w:r>
        <w:rPr>
          <w:rFonts w:ascii="Times New Roman"/>
          <w:b w:val="false"/>
          <w:i w:val="false"/>
          <w:color w:val="000000"/>
          <w:sz w:val="28"/>
        </w:rPr>
        <w:t>
      ӘАОО-ны қоспағанда, ЖЖОКБҰ ақпараттық жүйелерін "Ұлттық білім беру қоры" ақпараттық жүйемен интеграциялануын қамтамасыз етеді.</w:t>
      </w:r>
    </w:p>
    <w:bookmarkEnd w:id="78"/>
    <w:bookmarkStart w:name="z94" w:id="79"/>
    <w:p>
      <w:pPr>
        <w:spacing w:after="0"/>
        <w:ind w:left="0"/>
        <w:jc w:val="both"/>
      </w:pPr>
      <w:r>
        <w:rPr>
          <w:rFonts w:ascii="Times New Roman"/>
          <w:b w:val="false"/>
          <w:i w:val="false"/>
          <w:color w:val="000000"/>
          <w:sz w:val="28"/>
        </w:rPr>
        <w:t>
      Бұл ретте, ЖЖОКБҰ-ның басшысы білім беру саласындағы уәкілетті орган бекіткен әкімшілік деректер нысандарын толтырудың толықтығын, нақтылығын және уақтылығын қамтамасыз етеді.</w:t>
      </w:r>
    </w:p>
    <w:bookmarkEnd w:id="79"/>
    <w:bookmarkStart w:name="z95" w:id="80"/>
    <w:p>
      <w:pPr>
        <w:spacing w:after="0"/>
        <w:ind w:left="0"/>
        <w:jc w:val="both"/>
      </w:pPr>
      <w:r>
        <w:rPr>
          <w:rFonts w:ascii="Times New Roman"/>
          <w:b w:val="false"/>
          <w:i w:val="false"/>
          <w:color w:val="000000"/>
          <w:sz w:val="28"/>
        </w:rPr>
        <w:t>
      Сот төрелігі академиясын және ӘАОО-ны қоспағанда, ЖЖОКБҰ жыл сайын Қазақстан Республикасының заңнамасына сәйкес есепті жылдағы қаржы-шаруашылық қызметтің негізгі көрсеткіштері бар ақпаратты ЖЖОКБҰ сайтында орналастырады.</w:t>
      </w:r>
    </w:p>
    <w:bookmarkEnd w:id="80"/>
    <w:bookmarkStart w:name="z96" w:id="81"/>
    <w:p>
      <w:pPr>
        <w:spacing w:after="0"/>
        <w:ind w:left="0"/>
        <w:jc w:val="both"/>
      </w:pPr>
      <w:r>
        <w:rPr>
          <w:rFonts w:ascii="Times New Roman"/>
          <w:b w:val="false"/>
          <w:i w:val="false"/>
          <w:color w:val="000000"/>
          <w:sz w:val="28"/>
        </w:rPr>
        <w:t>
      62. Мемлекеттік органдардың немесе квазимемлекеттік ұйымдардың қатысуымен ЖЖОКБҰ үшін шаруашылық жүргізу немесе жедел басқару немесе сенімгерлік басқару құқығында тиесілі меншікті материалдық активтермен ЖЖОКБҰ кемінде 5% қамтамасыз етілуі білім беру қызметін жүзеге асырудың міндетті шарты болып табылады.".</w:t>
      </w:r>
    </w:p>
    <w:bookmarkEnd w:id="81"/>
    <w:bookmarkStart w:name="z97" w:id="82"/>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w:t>
      </w:r>
    </w:p>
    <w:bookmarkEnd w:id="82"/>
    <w:bookmarkStart w:name="z98" w:id="8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3"/>
    <w:bookmarkStart w:name="z99" w:id="8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84"/>
    <w:bookmarkStart w:name="z100" w:id="85"/>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Ғылым және жоғары білім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85"/>
    <w:bookmarkStart w:name="z101" w:id="8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86"/>
    <w:bookmarkStart w:name="z102" w:id="8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Ешенкулов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