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47e0" w14:textId="0054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нарығын реттеу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8 ақпандағы № 59 және Қазақстан Республикасы Ұлттық экономика министрінің 2023 жылғы 8 ақпандағы № 19 бірлескен бұйрығы. Қазақстан Республикасының Әділет министрлігінде 2023 жылғы 9 ақпанда № 31882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БҰЙЫРАМЫЗ: </w:t>
      </w:r>
    </w:p>
    <w:bookmarkEnd w:id="0"/>
    <w:bookmarkStart w:name="z2" w:id="1"/>
    <w:p>
      <w:pPr>
        <w:spacing w:after="0"/>
        <w:ind w:left="0"/>
        <w:jc w:val="both"/>
      </w:pPr>
      <w:r>
        <w:rPr>
          <w:rFonts w:ascii="Times New Roman"/>
          <w:b w:val="false"/>
          <w:i w:val="false"/>
          <w:color w:val="000000"/>
          <w:sz w:val="28"/>
        </w:rPr>
        <w:t xml:space="preserve">
      1. "Астық нарығын реттеу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19025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мынадай мазмұндағы 3-1) тармақшамен толықтырылсын:</w:t>
      </w:r>
    </w:p>
    <w:bookmarkEnd w:id="4"/>
    <w:bookmarkStart w:name="z7" w:id="5"/>
    <w:p>
      <w:pPr>
        <w:spacing w:after="0"/>
        <w:ind w:left="0"/>
        <w:jc w:val="both"/>
      </w:pPr>
      <w:r>
        <w:rPr>
          <w:rFonts w:ascii="Times New Roman"/>
          <w:b w:val="false"/>
          <w:i w:val="false"/>
          <w:color w:val="000000"/>
          <w:sz w:val="28"/>
        </w:rPr>
        <w:t>
      "3-1) осы бірлескен бұйрыққа 3-1-қосымшаға сәйкес бiлiктiлiк талаптарына сәйкестігіне астық қабылдау кәсіпорындарына қатысты астық нарығын реттеу саласындағы тексеру парағы;";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9" w:id="6"/>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3-1-қосымшамен толықтырылсын.</w:t>
      </w:r>
    </w:p>
    <w:bookmarkStart w:name="z11" w:id="7"/>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0"/>
    <w:bookmarkStart w:name="z15" w:id="11"/>
    <w:p>
      <w:pPr>
        <w:spacing w:after="0"/>
        <w:ind w:left="0"/>
        <w:jc w:val="both"/>
      </w:pPr>
      <w:r>
        <w:rPr>
          <w:rFonts w:ascii="Times New Roman"/>
          <w:b w:val="false"/>
          <w:i w:val="false"/>
          <w:color w:val="000000"/>
          <w:sz w:val="28"/>
        </w:rPr>
        <w:t>
      4. Осы бірлескен бұйрық 2023 жылдың 1 қаңтарынан бастап қолданысқа енгізіледі және ресми жариялануы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8 ақпандағы</w:t>
            </w:r>
            <w:r>
              <w:br/>
            </w:r>
            <w:r>
              <w:rPr>
                <w:rFonts w:ascii="Times New Roman"/>
                <w:b w:val="false"/>
                <w:i w:val="false"/>
                <w:color w:val="000000"/>
                <w:sz w:val="20"/>
              </w:rPr>
              <w:t>№ 19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8 ақпандағы</w:t>
            </w:r>
            <w:r>
              <w:br/>
            </w:r>
            <w:r>
              <w:rPr>
                <w:rFonts w:ascii="Times New Roman"/>
                <w:b w:val="false"/>
                <w:i w:val="false"/>
                <w:color w:val="000000"/>
                <w:sz w:val="20"/>
              </w:rPr>
              <w:t>№ 59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1-қосымша</w:t>
            </w:r>
          </w:p>
        </w:tc>
      </w:tr>
    </w:tbl>
    <w:bookmarkStart w:name="z18" w:id="12"/>
    <w:p>
      <w:pPr>
        <w:spacing w:after="0"/>
        <w:ind w:left="0"/>
        <w:jc w:val="left"/>
      </w:pPr>
      <w:r>
        <w:rPr>
          <w:rFonts w:ascii="Times New Roman"/>
          <w:b/>
          <w:i w:val="false"/>
          <w:color w:val="000000"/>
        </w:rPr>
        <w:t xml:space="preserve"> Астық нарығын реттеу саласындағы тәуекел дәрежесін бағалау өлшемшарттары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Астық нарығын реттеу саласындағы тәуекел дәрежесін бағалау өлшемшарттары (бұдан әрі – Өлшемшарттар) Қазақстан Республикасы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"Рұқсаттар мен хабарламалар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лицензиялар бойынша біліктілік талаптарына сәйкестікке (бұдан әрі – біліктілік талаптарына сәйкестігін тексеру) тексерулер және бақылау субъектісіне (объектісіне) бара отырып профилактикалық бақылау жүргізу кезінде астық нарығын реттеу саласындағы бақылау субъектілерін тәуекел дәрежелеріне жатқызу және бақылау субъектілерін (объектілерін) іріктеу үшін әзірленді.</w:t>
      </w:r>
    </w:p>
    <w:bookmarkStart w:name="z20"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bookmarkStart w:name="z21" w:id="14"/>
    <w:p>
      <w:pPr>
        <w:spacing w:after="0"/>
        <w:ind w:left="0"/>
        <w:jc w:val="both"/>
      </w:pPr>
      <w:r>
        <w:rPr>
          <w:rFonts w:ascii="Times New Roman"/>
          <w:b w:val="false"/>
          <w:i w:val="false"/>
          <w:color w:val="000000"/>
          <w:sz w:val="28"/>
        </w:rPr>
        <w:t>
      1) бақылау субъектілері – астықты өндірумен, сақтаумен, тасымалдаумен, өңдеумен және өткізумен байланысты қызметті жүзеге асыратын заңды тұлғалар (астық қабылдау кәсіпорындары);</w:t>
      </w:r>
    </w:p>
    <w:bookmarkEnd w:id="14"/>
    <w:bookmarkStart w:name="z22" w:id="15"/>
    <w:p>
      <w:pPr>
        <w:spacing w:after="0"/>
        <w:ind w:left="0"/>
        <w:jc w:val="both"/>
      </w:pPr>
      <w:r>
        <w:rPr>
          <w:rFonts w:ascii="Times New Roman"/>
          <w:b w:val="false"/>
          <w:i w:val="false"/>
          <w:color w:val="000000"/>
          <w:sz w:val="28"/>
        </w:rPr>
        <w:t>
      2) болмашы бұзушылық – астық саласындағы нормативтік құқықтық актілерде белгіленген талаптарды астық нарығы саласындағы құжаттаманы дұрыс жүргізбеу бөлігінде бұзу;</w:t>
      </w:r>
    </w:p>
    <w:bookmarkEnd w:id="15"/>
    <w:bookmarkStart w:name="z23" w:id="16"/>
    <w:p>
      <w:pPr>
        <w:spacing w:after="0"/>
        <w:ind w:left="0"/>
        <w:jc w:val="both"/>
      </w:pPr>
      <w:r>
        <w:rPr>
          <w:rFonts w:ascii="Times New Roman"/>
          <w:b w:val="false"/>
          <w:i w:val="false"/>
          <w:color w:val="000000"/>
          <w:sz w:val="28"/>
        </w:rPr>
        <w:t>
      3) елеулі бұзушылық – астық саласындағы нормативтік құқықтық актілерде белгіленген талаптарды астықты қысқы сақтау жағдайына ауыстыру жөніндегі іс-шараларды жүргізбеу бөлігінде бұзу, технологиялық жабдықтардың сәйкессіздігі, астық нарығы саласындағы ақпарат пен құжаттаманың ұсынылмауы;</w:t>
      </w:r>
    </w:p>
    <w:bookmarkEnd w:id="16"/>
    <w:bookmarkStart w:name="z24" w:id="17"/>
    <w:p>
      <w:pPr>
        <w:spacing w:after="0"/>
        <w:ind w:left="0"/>
        <w:jc w:val="both"/>
      </w:pPr>
      <w:r>
        <w:rPr>
          <w:rFonts w:ascii="Times New Roman"/>
          <w:b w:val="false"/>
          <w:i w:val="false"/>
          <w:color w:val="000000"/>
          <w:sz w:val="28"/>
        </w:rPr>
        <w:t xml:space="preserve">
      4)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әкеліп соқтыратын Қазақстан Республикасының астық нарығын реттеу саласындағы заңнамасында белгіленген талаптарды астықтың сандық-сапалық сақталуының нашарлауына, оның ішінде астықтың жоғалу және бүліну фактілеріне, астықты сақтау шарттарының сақталмауына, астық қабылдау кәсіпорындарының олар шығарған астық қолхаттары бойынша міндеттемелерді орындамауына алып келуі мүмкін бұзушылықтар бөлігінде бұзу.</w:t>
      </w:r>
    </w:p>
    <w:bookmarkEnd w:id="17"/>
    <w:bookmarkStart w:name="z25" w:id="18"/>
    <w:p>
      <w:pPr>
        <w:spacing w:after="0"/>
        <w:ind w:left="0"/>
        <w:jc w:val="both"/>
      </w:pPr>
      <w:r>
        <w:rPr>
          <w:rFonts w:ascii="Times New Roman"/>
          <w:b w:val="false"/>
          <w:i w:val="false"/>
          <w:color w:val="000000"/>
          <w:sz w:val="28"/>
        </w:rPr>
        <w:t>
      3. Тәуекелдің жоғары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18"/>
    <w:bookmarkStart w:name="z26" w:id="19"/>
    <w:p>
      <w:pPr>
        <w:spacing w:after="0"/>
        <w:ind w:left="0"/>
        <w:jc w:val="left"/>
      </w:pPr>
      <w:r>
        <w:rPr>
          <w:rFonts w:ascii="Times New Roman"/>
          <w:b/>
          <w:i w:val="false"/>
          <w:color w:val="000000"/>
        </w:rPr>
        <w:t xml:space="preserve"> 2-тарау. Бақылау субъектілерінің біліктілік талаптарына сәйкестігіне тексеру және профилактикалық бақылау жүргізу кезінде тәуекелдерді бағалау және басқару жүйесін қалыптастыру тәртібі</w:t>
      </w:r>
    </w:p>
    <w:bookmarkEnd w:id="19"/>
    <w:bookmarkStart w:name="z27" w:id="20"/>
    <w:p>
      <w:pPr>
        <w:spacing w:after="0"/>
        <w:ind w:left="0"/>
        <w:jc w:val="both"/>
      </w:pPr>
      <w:r>
        <w:rPr>
          <w:rFonts w:ascii="Times New Roman"/>
          <w:b w:val="false"/>
          <w:i w:val="false"/>
          <w:color w:val="000000"/>
          <w:sz w:val="28"/>
        </w:rPr>
        <w:t>
      4. Бақылау субъектілерінің (объектілерінің) біліктілік талаптарына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0"/>
    <w:bookmarkStart w:name="z28" w:id="21"/>
    <w:p>
      <w:pPr>
        <w:spacing w:after="0"/>
        <w:ind w:left="0"/>
        <w:jc w:val="left"/>
      </w:pPr>
      <w:r>
        <w:rPr>
          <w:rFonts w:ascii="Times New Roman"/>
          <w:b/>
          <w:i w:val="false"/>
          <w:color w:val="000000"/>
        </w:rPr>
        <w:t xml:space="preserve"> 1-параграф. Объективті өлшемшарттар</w:t>
      </w:r>
    </w:p>
    <w:bookmarkEnd w:id="21"/>
    <w:bookmarkStart w:name="z29" w:id="22"/>
    <w:p>
      <w:pPr>
        <w:spacing w:after="0"/>
        <w:ind w:left="0"/>
        <w:jc w:val="both"/>
      </w:pPr>
      <w:r>
        <w:rPr>
          <w:rFonts w:ascii="Times New Roman"/>
          <w:b w:val="false"/>
          <w:i w:val="false"/>
          <w:color w:val="000000"/>
          <w:sz w:val="28"/>
        </w:rPr>
        <w:t>
      5. Объективті өлшемшарттар бойынша тәуекел дәрежесі жоғары бақылау субъектілеріне (объектілеріне) астықты өндіру, сақтау, тасымалдау, өңдеу және сатуға байланысты қызметтерді жүзеге асыратын заңды тұлғалар (астық қабылдау кәсіпорындары) жатады.</w:t>
      </w:r>
    </w:p>
    <w:bookmarkEnd w:id="22"/>
    <w:bookmarkStart w:name="z30" w:id="23"/>
    <w:p>
      <w:pPr>
        <w:spacing w:after="0"/>
        <w:ind w:left="0"/>
        <w:jc w:val="left"/>
      </w:pPr>
      <w:r>
        <w:rPr>
          <w:rFonts w:ascii="Times New Roman"/>
          <w:b/>
          <w:i w:val="false"/>
          <w:color w:val="000000"/>
        </w:rPr>
        <w:t xml:space="preserve"> 2-параграф. Субъективті өлшемшарттар</w:t>
      </w:r>
    </w:p>
    <w:bookmarkEnd w:id="23"/>
    <w:bookmarkStart w:name="z31" w:id="24"/>
    <w:p>
      <w:pPr>
        <w:spacing w:after="0"/>
        <w:ind w:left="0"/>
        <w:jc w:val="both"/>
      </w:pPr>
      <w:r>
        <w:rPr>
          <w:rFonts w:ascii="Times New Roman"/>
          <w:b w:val="false"/>
          <w:i w:val="false"/>
          <w:color w:val="000000"/>
          <w:sz w:val="28"/>
        </w:rPr>
        <w:t>
      6. Субъективті өлшемшарттарды айқындау мынадай кезеңдерді қолдана отырып жүзеге асырылады:</w:t>
      </w:r>
    </w:p>
    <w:bookmarkEnd w:id="24"/>
    <w:bookmarkStart w:name="z32" w:id="25"/>
    <w:p>
      <w:pPr>
        <w:spacing w:after="0"/>
        <w:ind w:left="0"/>
        <w:jc w:val="both"/>
      </w:pPr>
      <w:r>
        <w:rPr>
          <w:rFonts w:ascii="Times New Roman"/>
          <w:b w:val="false"/>
          <w:i w:val="false"/>
          <w:color w:val="000000"/>
          <w:sz w:val="28"/>
        </w:rPr>
        <w:t>
      1) дерекқорды қалыптастыру және ақпарат жинау;</w:t>
      </w:r>
    </w:p>
    <w:bookmarkEnd w:id="25"/>
    <w:bookmarkStart w:name="z33" w:id="26"/>
    <w:p>
      <w:pPr>
        <w:spacing w:after="0"/>
        <w:ind w:left="0"/>
        <w:jc w:val="both"/>
      </w:pPr>
      <w:r>
        <w:rPr>
          <w:rFonts w:ascii="Times New Roman"/>
          <w:b w:val="false"/>
          <w:i w:val="false"/>
          <w:color w:val="000000"/>
          <w:sz w:val="28"/>
        </w:rPr>
        <w:t>
      2) ақпаратты талдау және тәуекелдерді бағалау.</w:t>
      </w:r>
    </w:p>
    <w:bookmarkEnd w:id="26"/>
    <w:bookmarkStart w:name="z34" w:id="27"/>
    <w:p>
      <w:pPr>
        <w:spacing w:after="0"/>
        <w:ind w:left="0"/>
        <w:jc w:val="both"/>
      </w:pPr>
      <w:r>
        <w:rPr>
          <w:rFonts w:ascii="Times New Roman"/>
          <w:b w:val="false"/>
          <w:i w:val="false"/>
          <w:color w:val="000000"/>
          <w:sz w:val="28"/>
        </w:rPr>
        <w:t>
      7. Дерекқорды қалыптастыру және ақпарат жинау Қазақстан Республикасының астық нарығын реттеу саласындағы заңнамасын бұзатын бақылау субъектілерін (объектілерін) анықтау үшін қажет.</w:t>
      </w:r>
    </w:p>
    <w:bookmarkEnd w:id="27"/>
    <w:p>
      <w:pPr>
        <w:spacing w:after="0"/>
        <w:ind w:left="0"/>
        <w:jc w:val="both"/>
      </w:pPr>
      <w:r>
        <w:rPr>
          <w:rFonts w:ascii="Times New Roman"/>
          <w:b w:val="false"/>
          <w:i w:val="false"/>
          <w:color w:val="000000"/>
          <w:sz w:val="28"/>
        </w:rPr>
        <w:t>
      Бақылау субъектілеріне (объектілеріне) бара отырып профилактикалық бақылау жүргізу үшін субъективті өлшемшарттар бойынша тәуекел дәрежесін бағалау үшін мынадай ақпарат көздері пайдаланылады:</w:t>
      </w:r>
    </w:p>
    <w:bookmarkStart w:name="z35" w:id="28"/>
    <w:p>
      <w:pPr>
        <w:spacing w:after="0"/>
        <w:ind w:left="0"/>
        <w:jc w:val="both"/>
      </w:pPr>
      <w:r>
        <w:rPr>
          <w:rFonts w:ascii="Times New Roman"/>
          <w:b w:val="false"/>
          <w:i w:val="false"/>
          <w:color w:val="000000"/>
          <w:sz w:val="28"/>
        </w:rPr>
        <w:t>
      1) бақылау субъектілеріне (объектілеріне) бара отырып жүргізілген алдыңғы профилактикалық бақылаудың нәтижелері;</w:t>
      </w:r>
    </w:p>
    <w:bookmarkEnd w:id="28"/>
    <w:bookmarkStart w:name="z36" w:id="29"/>
    <w:p>
      <w:pPr>
        <w:spacing w:after="0"/>
        <w:ind w:left="0"/>
        <w:jc w:val="both"/>
      </w:pPr>
      <w:r>
        <w:rPr>
          <w:rFonts w:ascii="Times New Roman"/>
          <w:b w:val="false"/>
          <w:i w:val="false"/>
          <w:color w:val="000000"/>
          <w:sz w:val="28"/>
        </w:rPr>
        <w:t>
      2) бақылау субъектілері астық қолхаттарын ұстаушылардың мемлекеттік электрондық тізіліміне ұсынатын есептілік пен мәліметтерді мониторингтеу нәтижелері;</w:t>
      </w:r>
    </w:p>
    <w:bookmarkEnd w:id="29"/>
    <w:bookmarkStart w:name="z37" w:id="30"/>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30"/>
    <w:p>
      <w:pPr>
        <w:spacing w:after="0"/>
        <w:ind w:left="0"/>
        <w:jc w:val="both"/>
      </w:pPr>
      <w:r>
        <w:rPr>
          <w:rFonts w:ascii="Times New Roman"/>
          <w:b w:val="false"/>
          <w:i w:val="false"/>
          <w:color w:val="000000"/>
          <w:sz w:val="28"/>
        </w:rPr>
        <w:t>
      Субъективті өлшемшарттар бойынша тәуекел дәрежесін бағалау үшін бiлiктiлiк талаптарына сәйкестігіне тексеру жүргізу үшін мынадай ақпарат көздері пайдаланылады:</w:t>
      </w:r>
    </w:p>
    <w:bookmarkStart w:name="z38" w:id="31"/>
    <w:p>
      <w:pPr>
        <w:spacing w:after="0"/>
        <w:ind w:left="0"/>
        <w:jc w:val="both"/>
      </w:pPr>
      <w:r>
        <w:rPr>
          <w:rFonts w:ascii="Times New Roman"/>
          <w:b w:val="false"/>
          <w:i w:val="false"/>
          <w:color w:val="000000"/>
          <w:sz w:val="28"/>
        </w:rPr>
        <w:t>
      1) бақылау субъектілеріне қатысты алдыңғы тексерулердің нәтижелері;</w:t>
      </w:r>
    </w:p>
    <w:bookmarkEnd w:id="31"/>
    <w:bookmarkStart w:name="z39" w:id="32"/>
    <w:p>
      <w:pPr>
        <w:spacing w:after="0"/>
        <w:ind w:left="0"/>
        <w:jc w:val="both"/>
      </w:pPr>
      <w:r>
        <w:rPr>
          <w:rFonts w:ascii="Times New Roman"/>
          <w:b w:val="false"/>
          <w:i w:val="false"/>
          <w:color w:val="000000"/>
          <w:sz w:val="28"/>
        </w:rPr>
        <w:t>
      2) расталған шағымдар мен өтініштердің болуы.</w:t>
      </w:r>
    </w:p>
    <w:bookmarkEnd w:id="32"/>
    <w:bookmarkStart w:name="z40" w:id="33"/>
    <w:p>
      <w:pPr>
        <w:spacing w:after="0"/>
        <w:ind w:left="0"/>
        <w:jc w:val="both"/>
      </w:pPr>
      <w:r>
        <w:rPr>
          <w:rFonts w:ascii="Times New Roman"/>
          <w:b w:val="false"/>
          <w:i w:val="false"/>
          <w:color w:val="000000"/>
          <w:sz w:val="28"/>
        </w:rPr>
        <w:t xml:space="preserve">
      8. Астық нарығы саласындағы тәуекел дәрежесін бағалаудың субъективті өлшемшарттары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w:t>
      </w:r>
    </w:p>
    <w:bookmarkEnd w:id="33"/>
    <w:p>
      <w:pPr>
        <w:spacing w:after="0"/>
        <w:ind w:left="0"/>
        <w:jc w:val="both"/>
      </w:pPr>
      <w:r>
        <w:rPr>
          <w:rFonts w:ascii="Times New Roman"/>
          <w:b w:val="false"/>
          <w:i w:val="false"/>
          <w:color w:val="000000"/>
          <w:sz w:val="28"/>
        </w:rPr>
        <w:t xml:space="preserve">
      Бiлiктiлiк талаптарына сәйкестігіне тексеру жүргізу үшін субъективті өлшемшарттар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41" w:id="34"/>
    <w:p>
      <w:pPr>
        <w:spacing w:after="0"/>
        <w:ind w:left="0"/>
        <w:jc w:val="both"/>
      </w:pPr>
      <w:r>
        <w:rPr>
          <w:rFonts w:ascii="Times New Roman"/>
          <w:b w:val="false"/>
          <w:i w:val="false"/>
          <w:color w:val="000000"/>
          <w:sz w:val="28"/>
        </w:rPr>
        <w:t xml:space="preserve">
      9. Осы Өлшемшарттардың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ақпарат көздерінің негізінде субъективті өлшемшарттар үш бұзушылық дәрежесіне бөлінеді: өрескел, елеулі және болмашы.</w:t>
      </w:r>
    </w:p>
    <w:bookmarkEnd w:id="34"/>
    <w:bookmarkStart w:name="z42" w:id="35"/>
    <w:p>
      <w:pPr>
        <w:spacing w:after="0"/>
        <w:ind w:left="0"/>
        <w:jc w:val="both"/>
      </w:pPr>
      <w:r>
        <w:rPr>
          <w:rFonts w:ascii="Times New Roman"/>
          <w:b w:val="false"/>
          <w:i w:val="false"/>
          <w:color w:val="000000"/>
          <w:sz w:val="28"/>
        </w:rPr>
        <w:t>
      10. Осы Қағидалардың 3-тарауына сәйкес субъективті өлшемшарттар бойынша тәуекел дәрежесінің жалпы көрсеткішін есептеу тәртібіне сәйкес субъективті өлшемшарттар бойынша тәуекел дәрежесінің жалпы көрсеткіші 0-ден 100-ге дейінгі шәкіл бойынша есептеледі.</w:t>
      </w:r>
    </w:p>
    <w:bookmarkEnd w:id="3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Start w:name="z43" w:id="3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6"/>
    <w:bookmarkStart w:name="z44" w:id="3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7"/>
    <w:bookmarkStart w:name="z45" w:id="38"/>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8"/>
    <w:bookmarkStart w:name="z46" w:id="39"/>
    <w:p>
      <w:pPr>
        <w:spacing w:after="0"/>
        <w:ind w:left="0"/>
        <w:jc w:val="left"/>
      </w:pPr>
      <w:r>
        <w:rPr>
          <w:rFonts w:ascii="Times New Roman"/>
          <w:b/>
          <w:i w:val="false"/>
          <w:color w:val="000000"/>
        </w:rPr>
        <w:t xml:space="preserve"> 3-параграф. Тәуекелдерді басқару</w:t>
      </w:r>
    </w:p>
    <w:bookmarkEnd w:id="39"/>
    <w:bookmarkStart w:name="z47" w:id="40"/>
    <w:p>
      <w:pPr>
        <w:spacing w:after="0"/>
        <w:ind w:left="0"/>
        <w:jc w:val="both"/>
      </w:pPr>
      <w:r>
        <w:rPr>
          <w:rFonts w:ascii="Times New Roman"/>
          <w:b w:val="false"/>
          <w:i w:val="false"/>
          <w:color w:val="000000"/>
          <w:sz w:val="28"/>
        </w:rPr>
        <w:t xml:space="preserve">
      11. Адал бақылау субъектілерін көтермелеу және бұзушыларға бақылауды шоғырландыру қағидатын іске асыру мақсатында бақылау субъектілері (объектілері) субъективті өлшемшарттарды қолдану арқылы осы Өлшемшарттардың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кезеңге бақылау субъектісіне (объектісіне) бара отырып профилактикалық бақылау және (немесе) біліктілік талаптарына сәйкестігіне тексеру жүргізуден босатылады.</w:t>
      </w:r>
    </w:p>
    <w:bookmarkEnd w:id="40"/>
    <w:bookmarkStart w:name="z48" w:id="41"/>
    <w:p>
      <w:pPr>
        <w:spacing w:after="0"/>
        <w:ind w:left="0"/>
        <w:jc w:val="both"/>
      </w:pPr>
      <w:r>
        <w:rPr>
          <w:rFonts w:ascii="Times New Roman"/>
          <w:b w:val="false"/>
          <w:i w:val="false"/>
          <w:color w:val="000000"/>
          <w:sz w:val="28"/>
        </w:rPr>
        <w:t>
      12. Бақылау субъектілері (объектілері) мынадай жағдайларда ақпараттық жүйені қолдана отырып, астық нарығын реттеу саласындағы жоғары тәуекел дәрежесінен орташа тәуекел дәрежесіне немесе орташа тәуекел дәрежесінен төмен тәуекел дәрежесіне ауыстырылады: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мұндай субъектілер "Астық туралы"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астық қолхаттарын ұстаушылардың алдында азаматтық-құқықтық жауапкершілікті сақтандыру шарттарын жасаcа;</w:t>
      </w:r>
    </w:p>
    <w:bookmarkStart w:name="z50" w:id="42"/>
    <w:p>
      <w:pPr>
        <w:spacing w:after="0"/>
        <w:ind w:left="0"/>
        <w:jc w:val="both"/>
      </w:pPr>
      <w:r>
        <w:rPr>
          <w:rFonts w:ascii="Times New Roman"/>
          <w:b w:val="false"/>
          <w:i w:val="false"/>
          <w:color w:val="000000"/>
          <w:sz w:val="28"/>
        </w:rPr>
        <w:t>
      2) егер Қазақстан Республикасының заңдарында және осы Өлшемшарттарда бақылау субъектісіне (объектісіне) бара отырып профилактикалық бақылау немесе біліктілік талаптарына сәйкестігіне тексерулер жүргізуден босату жағдайлары айқындалған болса.</w:t>
      </w:r>
    </w:p>
    <w:bookmarkEnd w:id="42"/>
    <w:bookmarkStart w:name="z51" w:id="43"/>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графиктерін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және (немесе) біліктілік талаптарына сәйкестігіне тексеру жүзеге асырылатын бақылау субъектілері (объектілері) санының ең аз жол берілетін шегі астық нарығын реттеу саласындағы бақылау субъектілерінің жалпы санының бес пайызынан аспауы тиіс.</w:t>
      </w:r>
    </w:p>
    <w:bookmarkStart w:name="z52" w:id="44"/>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44"/>
    <w:bookmarkStart w:name="z53" w:id="45"/>
    <w:p>
      <w:pPr>
        <w:spacing w:after="0"/>
        <w:ind w:left="0"/>
        <w:jc w:val="both"/>
      </w:pPr>
      <w:r>
        <w:rPr>
          <w:rFonts w:ascii="Times New Roman"/>
          <w:b w:val="false"/>
          <w:i w:val="false"/>
          <w:color w:val="000000"/>
          <w:sz w:val="28"/>
        </w:rPr>
        <w:t>
      14. Бір өрескел бұзушылық анықталған кезде бақылау субъектісіне тәуекел дәрежесінің 100 көрсеткіші теңестіріледі және оған қатысты біліктілік талаптарына сәйкестігіне тексеру немесе бақылау субъектісіне (объектісіне) бара отырып профилактикалық бақылау жүргізіледі.</w:t>
      </w:r>
    </w:p>
    <w:bookmarkEnd w:id="45"/>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SPз = (SP2 х 100/SP1) х 0,7,</w:t>
      </w:r>
    </w:p>
    <w:bookmarkStart w:name="z54" w:id="46"/>
    <w:p>
      <w:pPr>
        <w:spacing w:after="0"/>
        <w:ind w:left="0"/>
        <w:jc w:val="both"/>
      </w:pPr>
      <w:r>
        <w:rPr>
          <w:rFonts w:ascii="Times New Roman"/>
          <w:b w:val="false"/>
          <w:i w:val="false"/>
          <w:color w:val="000000"/>
          <w:sz w:val="28"/>
        </w:rPr>
        <w:t>
      мұнда:</w:t>
      </w:r>
    </w:p>
    <w:bookmarkEnd w:id="46"/>
    <w:p>
      <w:pPr>
        <w:spacing w:after="0"/>
        <w:ind w:left="0"/>
        <w:jc w:val="both"/>
      </w:pPr>
      <w:r>
        <w:rPr>
          <w:rFonts w:ascii="Times New Roman"/>
          <w:b w:val="false"/>
          <w:i w:val="false"/>
          <w:color w:val="000000"/>
          <w:sz w:val="28"/>
        </w:rPr>
        <w:t>
      SP3 – елеулі бұзушылықтардың көрсеткіші;</w:t>
      </w:r>
    </w:p>
    <w:p>
      <w:pPr>
        <w:spacing w:after="0"/>
        <w:ind w:left="0"/>
        <w:jc w:val="both"/>
      </w:pPr>
      <w:r>
        <w:rPr>
          <w:rFonts w:ascii="Times New Roman"/>
          <w:b w:val="false"/>
          <w:i w:val="false"/>
          <w:color w:val="000000"/>
          <w:sz w:val="28"/>
        </w:rPr>
        <w:t>
      SP1 – елеулі бұзушылықтардың талап етілетін саны;</w:t>
      </w:r>
    </w:p>
    <w:p>
      <w:pPr>
        <w:spacing w:after="0"/>
        <w:ind w:left="0"/>
        <w:jc w:val="both"/>
      </w:pPr>
      <w:r>
        <w:rPr>
          <w:rFonts w:ascii="Times New Roman"/>
          <w:b w:val="false"/>
          <w:i w:val="false"/>
          <w:color w:val="000000"/>
          <w:sz w:val="28"/>
        </w:rPr>
        <w:t>
      SP2 -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bookmarkStart w:name="z55" w:id="47"/>
    <w:p>
      <w:pPr>
        <w:spacing w:after="0"/>
        <w:ind w:left="0"/>
        <w:jc w:val="both"/>
      </w:pPr>
      <w:r>
        <w:rPr>
          <w:rFonts w:ascii="Times New Roman"/>
          <w:b w:val="false"/>
          <w:i w:val="false"/>
          <w:color w:val="000000"/>
          <w:sz w:val="28"/>
        </w:rPr>
        <w:t>
      мұнда:</w:t>
      </w:r>
    </w:p>
    <w:bookmarkEnd w:id="47"/>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анықталады:</w:t>
      </w:r>
    </w:p>
    <w:p>
      <w:pPr>
        <w:spacing w:after="0"/>
        <w:ind w:left="0"/>
        <w:jc w:val="both"/>
      </w:pPr>
      <w:r>
        <w:rPr>
          <w:rFonts w:ascii="Times New Roman"/>
          <w:b w:val="false"/>
          <w:i w:val="false"/>
          <w:color w:val="000000"/>
          <w:sz w:val="28"/>
        </w:rPr>
        <w:t>
      SР = SРз + SРн,</w:t>
      </w:r>
    </w:p>
    <w:bookmarkStart w:name="z56" w:id="48"/>
    <w:p>
      <w:pPr>
        <w:spacing w:after="0"/>
        <w:ind w:left="0"/>
        <w:jc w:val="both"/>
      </w:pPr>
      <w:r>
        <w:rPr>
          <w:rFonts w:ascii="Times New Roman"/>
          <w:b w:val="false"/>
          <w:i w:val="false"/>
          <w:color w:val="000000"/>
          <w:sz w:val="28"/>
        </w:rPr>
        <w:t>
      мұнда:</w:t>
      </w:r>
    </w:p>
    <w:bookmarkEnd w:id="48"/>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осы Өлшемшарттардың 10-тармағына сәйкес бақылау субъектісін (объектісін) белгілі бір тәуекел дәрежесіне жатқызу үшін негіз болып табылады.</w:t>
      </w:r>
    </w:p>
    <w:bookmarkStart w:name="z57" w:id="49"/>
    <w:p>
      <w:pPr>
        <w:spacing w:after="0"/>
        <w:ind w:left="0"/>
        <w:jc w:val="left"/>
      </w:pPr>
      <w:r>
        <w:rPr>
          <w:rFonts w:ascii="Times New Roman"/>
          <w:b/>
          <w:i w:val="false"/>
          <w:color w:val="000000"/>
        </w:rPr>
        <w:t xml:space="preserve"> 4-тарау. Қорытынды ережелер</w:t>
      </w:r>
    </w:p>
    <w:bookmarkEnd w:id="49"/>
    <w:bookmarkStart w:name="z58" w:id="50"/>
    <w:p>
      <w:pPr>
        <w:spacing w:after="0"/>
        <w:ind w:left="0"/>
        <w:jc w:val="both"/>
      </w:pPr>
      <w:r>
        <w:rPr>
          <w:rFonts w:ascii="Times New Roman"/>
          <w:b w:val="false"/>
          <w:i w:val="false"/>
          <w:color w:val="000000"/>
          <w:sz w:val="28"/>
        </w:rPr>
        <w:t>
      15.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талаптарына сәйкестігіне тексеру жүргізуді және профилактикалық бақылауды шоғырландыруға мүмкіндік береді.</w:t>
      </w:r>
    </w:p>
    <w:bookmarkEnd w:id="50"/>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Start w:name="z59" w:id="51"/>
    <w:p>
      <w:pPr>
        <w:spacing w:after="0"/>
        <w:ind w:left="0"/>
        <w:jc w:val="both"/>
      </w:pPr>
      <w:r>
        <w:rPr>
          <w:rFonts w:ascii="Times New Roman"/>
          <w:b w:val="false"/>
          <w:i w:val="false"/>
          <w:color w:val="000000"/>
          <w:sz w:val="28"/>
        </w:rPr>
        <w:t>
      16. Бара отырып жүргізілген алдыңғы профилактикалық бақылаудың және (немесе) біліктілік талаптарына сәйкестігін тексерудің қорытындылары бойынша берілген бұзушылықтарды толық көлемде жойған бақылау субъектілеріне қатысты мемлекеттік бақылаудың кезекті кезеңіне графиктер мен тізімдерді қалыптастыру кезінде оларды енгізуге жол берілмейді.</w:t>
      </w:r>
    </w:p>
    <w:bookmarkEnd w:id="51"/>
    <w:bookmarkStart w:name="z60" w:id="52"/>
    <w:p>
      <w:pPr>
        <w:spacing w:after="0"/>
        <w:ind w:left="0"/>
        <w:jc w:val="both"/>
      </w:pPr>
      <w:r>
        <w:rPr>
          <w:rFonts w:ascii="Times New Roman"/>
          <w:b w:val="false"/>
          <w:i w:val="false"/>
          <w:color w:val="000000"/>
          <w:sz w:val="28"/>
        </w:rPr>
        <w:t>
      17. Тәуекелдің дәрежесі жоғары бақылау субъектілеріне (объектілеріне) қойылатын біліктілік талаптарына сәйкестігіне тексеру жүргізу еселілігі жылына бір реттен жиілетпей айқындалады.</w:t>
      </w:r>
    </w:p>
    <w:bookmarkEnd w:id="52"/>
    <w:bookmarkStart w:name="z61" w:id="53"/>
    <w:p>
      <w:pPr>
        <w:spacing w:after="0"/>
        <w:ind w:left="0"/>
        <w:jc w:val="both"/>
      </w:pPr>
      <w:r>
        <w:rPr>
          <w:rFonts w:ascii="Times New Roman"/>
          <w:b w:val="false"/>
          <w:i w:val="false"/>
          <w:color w:val="000000"/>
          <w:sz w:val="28"/>
        </w:rPr>
        <w:t>
      18. Бақылау субъектісіне бара отырып профилактикалық бақылау жүргізудің жиілігі субъективті өлшемшарттар бойынша алынатын мәліметтерге жүргізілетін талдау мен бағалаудың нәтижелері бойынша айқындалады, бірақ жылына екі реттен жиі болмау керек.</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Біліктілік талаптарына сәйкестікті тексеру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реттеуші мемлекеттік орган бекіткен біліктілік талаптарына сәйкестігін тексеру графигі негізінде жүргізіледі.</w:t>
      </w:r>
    </w:p>
    <w:p>
      <w:pPr>
        <w:spacing w:after="0"/>
        <w:ind w:left="0"/>
        <w:jc w:val="both"/>
      </w:pPr>
      <w:r>
        <w:rPr>
          <w:rFonts w:ascii="Times New Roman"/>
          <w:b w:val="false"/>
          <w:i w:val="false"/>
          <w:color w:val="000000"/>
          <w:sz w:val="28"/>
        </w:rPr>
        <w:t xml:space="preserve">
      Бақылау субъектісіне (объектісіне) бара отырып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бақылаудың жартыжылдық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4" w:id="54"/>
    <w:p>
      <w:pPr>
        <w:spacing w:after="0"/>
        <w:ind w:left="0"/>
        <w:jc w:val="left"/>
      </w:pPr>
      <w:r>
        <w:rPr>
          <w:rFonts w:ascii="Times New Roman"/>
          <w:b/>
          <w:i w:val="false"/>
          <w:color w:val="000000"/>
        </w:rPr>
        <w:t xml:space="preserve"> Астық нарығы саласындағы тәуекел дәрежесін бағалаудың субъективті өлшемшарттары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бара отырып жүргізілген алдыңғы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 тізілімінің деректеріне сәйкес астықтың сақталуын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ресімдеу:</w:t>
            </w:r>
          </w:p>
          <w:p>
            <w:pPr>
              <w:spacing w:after="20"/>
              <w:ind w:left="20"/>
              <w:jc w:val="both"/>
            </w:pPr>
            <w:r>
              <w:rPr>
                <w:rFonts w:ascii="Times New Roman"/>
                <w:b w:val="false"/>
                <w:i w:val="false"/>
                <w:color w:val="000000"/>
                <w:sz w:val="20"/>
              </w:rPr>
              <w:t>
1) автомобиль таразысында жүктер өлшеудi тiркеу журналын жүргізу;</w:t>
            </w:r>
          </w:p>
          <w:p>
            <w:pPr>
              <w:spacing w:after="20"/>
              <w:ind w:left="20"/>
              <w:jc w:val="both"/>
            </w:pPr>
            <w:r>
              <w:rPr>
                <w:rFonts w:ascii="Times New Roman"/>
                <w:b w:val="false"/>
                <w:i w:val="false"/>
                <w:color w:val="000000"/>
                <w:sz w:val="20"/>
              </w:rPr>
              <w:t>
2) вагон таразыларында жүктер өлшеудi тiркеу журналын жүргізу;</w:t>
            </w:r>
          </w:p>
          <w:p>
            <w:pPr>
              <w:spacing w:after="20"/>
              <w:ind w:left="20"/>
              <w:jc w:val="both"/>
            </w:pPr>
            <w:r>
              <w:rPr>
                <w:rFonts w:ascii="Times New Roman"/>
                <w:b w:val="false"/>
                <w:i w:val="false"/>
                <w:color w:val="000000"/>
                <w:sz w:val="20"/>
              </w:rPr>
              <w:t>
3) зертханалық талдаулар нәтижелерiн тiркеу журналын жүргізу;</w:t>
            </w:r>
          </w:p>
          <w:p>
            <w:pPr>
              <w:spacing w:after="20"/>
              <w:ind w:left="20"/>
              <w:jc w:val="both"/>
            </w:pPr>
            <w:r>
              <w:rPr>
                <w:rFonts w:ascii="Times New Roman"/>
                <w:b w:val="false"/>
                <w:i w:val="false"/>
                <w:color w:val="000000"/>
                <w:sz w:val="20"/>
              </w:rPr>
              <w:t>
4) орташа тәулiктiк сынамасы бойынша сапасын айқындай отырып, автомобиль көлігімен қабылданған астыққа арналған жүкқұжаттар тiзiлiмiнің болуы;</w:t>
            </w:r>
          </w:p>
          <w:p>
            <w:pPr>
              <w:spacing w:after="20"/>
              <w:ind w:left="20"/>
              <w:jc w:val="both"/>
            </w:pPr>
            <w:r>
              <w:rPr>
                <w:rFonts w:ascii="Times New Roman"/>
                <w:b w:val="false"/>
                <w:i w:val="false"/>
                <w:color w:val="000000"/>
                <w:sz w:val="20"/>
              </w:rPr>
              <w:t>
5) темiр жол көлiгiмен қабылданған астыққа арналған жүкқұжаттар тiзiлiмi;</w:t>
            </w:r>
          </w:p>
          <w:p>
            <w:pPr>
              <w:spacing w:after="20"/>
              <w:ind w:left="20"/>
              <w:jc w:val="both"/>
            </w:pPr>
            <w:r>
              <w:rPr>
                <w:rFonts w:ascii="Times New Roman"/>
                <w:b w:val="false"/>
                <w:i w:val="false"/>
                <w:color w:val="000000"/>
                <w:sz w:val="20"/>
              </w:rPr>
              <w:t>
6) астық сақтау орындарындағы астық пен ыдыстың қозғалысы туралы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тазартуға, кептіруге арналған актінің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ресімдеу:</w:t>
            </w:r>
          </w:p>
          <w:p>
            <w:pPr>
              <w:spacing w:after="20"/>
              <w:ind w:left="20"/>
              <w:jc w:val="both"/>
            </w:pPr>
            <w:r>
              <w:rPr>
                <w:rFonts w:ascii="Times New Roman"/>
                <w:b w:val="false"/>
                <w:i w:val="false"/>
                <w:color w:val="000000"/>
                <w:sz w:val="20"/>
              </w:rPr>
              <w:t>
1) астықты тиеп-жөнелтуге арналған бұйрықтардың болуы;</w:t>
            </w:r>
          </w:p>
          <w:p>
            <w:pPr>
              <w:spacing w:after="20"/>
              <w:ind w:left="20"/>
              <w:jc w:val="both"/>
            </w:pPr>
            <w:r>
              <w:rPr>
                <w:rFonts w:ascii="Times New Roman"/>
                <w:b w:val="false"/>
                <w:i w:val="false"/>
                <w:color w:val="000000"/>
                <w:sz w:val="20"/>
              </w:rPr>
              <w:t>
2) темiр жол көлiгiмен тиеп-жөнелтілген астық тiзiлiмiнің болуы;</w:t>
            </w:r>
          </w:p>
          <w:p>
            <w:pPr>
              <w:spacing w:after="20"/>
              <w:ind w:left="20"/>
              <w:jc w:val="both"/>
            </w:pPr>
            <w:r>
              <w:rPr>
                <w:rFonts w:ascii="Times New Roman"/>
                <w:b w:val="false"/>
                <w:i w:val="false"/>
                <w:color w:val="000000"/>
                <w:sz w:val="20"/>
              </w:rPr>
              <w:t>
3) автомобиль көлiгімен тиеп-жөнелтiлген астық жүкқұжаттары тiзiлiмiнің болуы;</w:t>
            </w:r>
          </w:p>
          <w:p>
            <w:pPr>
              <w:spacing w:after="20"/>
              <w:ind w:left="20"/>
              <w:jc w:val="both"/>
            </w:pPr>
            <w:r>
              <w:rPr>
                <w:rFonts w:ascii="Times New Roman"/>
                <w:b w:val="false"/>
                <w:i w:val="false"/>
                <w:color w:val="000000"/>
                <w:sz w:val="20"/>
              </w:rPr>
              <w:t>
4) есеп айырысу актісінің болуы;</w:t>
            </w:r>
          </w:p>
          <w:p>
            <w:pPr>
              <w:spacing w:after="20"/>
              <w:ind w:left="20"/>
              <w:jc w:val="both"/>
            </w:pPr>
            <w:r>
              <w:rPr>
                <w:rFonts w:ascii="Times New Roman"/>
                <w:b w:val="false"/>
                <w:i w:val="false"/>
                <w:color w:val="000000"/>
                <w:sz w:val="20"/>
              </w:rPr>
              <w:t>
5) астық сақтау аумағының iшiнде астықтың орнын ауыстыруға арналған жүкқұжаттың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сандық-сапалық есепке алу кітабын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астық иелерінен астық қабылдау күнінен бастап астық қолхаттарын шығаруға арналған бұйрықты тіркеудің үш күндік мерзімінің (астық қабылдау кәсіпорны астық иелерінен астық қабылдау күнінен бастап үш жұмыс күнінен кешіктірмей астық қолхаттарын шығаруға арналған бұйрықты тіркейді)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болуы не астық қолхаттары бойынша міндеттемелерді орындауды кепілдендіру жүйесіне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тәулiктiк сынама бойынша сапасын айқындай отырып, автомобиль көлігімен қабылданған астыққа арналған жүкқұжаттар тiзiлiмдерiнің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жылдық қаржылық есептілік аудитін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шығындар туралы жылдық теңгерім мен есептің бұқаралық ақпарат құралдарында жариялануы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орны (астық қабылдау пункті) алаңының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астық қолхаттарын ұстаушылардың мемлекеттік электрондық тізіліміне ұсынатын есептілік пен мәліметтерді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кәсіпорындарының жүктелуі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жазылған, өтелген, бүлінген және таза астық қолхаттары бланкілері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кәсіпорнына жаңа түсімнен сақтауға келіп түскен астықтың саны мен сапасы туралы ақпараттың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туралы Қазақстан Республикасы заңнамалары талаптарын сақтамау бойынша бір және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 реттеу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6" w:id="55"/>
    <w:p>
      <w:pPr>
        <w:spacing w:after="0"/>
        <w:ind w:left="0"/>
        <w:jc w:val="left"/>
      </w:pPr>
      <w:r>
        <w:rPr>
          <w:rFonts w:ascii="Times New Roman"/>
          <w:b/>
          <w:i w:val="false"/>
          <w:color w:val="000000"/>
        </w:rPr>
        <w:t xml:space="preserve"> Бiлiктiлiк талаптарына сәйкестігіне тексеру жүргізу үшін тәуекел дәрежесін бағалаудың субъективті өлшемшарттары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қатысты алдыңғы тексерулердің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қоймасының (элеватордың, астық қабылдау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 астық тазалау машиналарының, астық кептіру жабдығының, таразы жабдығының (белгіленген тәртіппен салыстырып тексерілген), тиеу-түсіру құрылғыларының, көтергіш-көлік жабдығының, жылжымалы көлік жабдығының, белсенді желдету жабдығының, астық сақтауға арналған сыйымдылықтардың, сақтау кезінде астықтың температурасын және ылғалдылығын бақылауға арналған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режимінің, аумақтың қоршалуының, асфальтталған алаңдардың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астық сапасын анықтауға арналғанөндірістік-технологиялық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(техникалық басшылар үшiн – жоғары техникалық, технологиялық немесе агрономиялық бiлiмі, мамандар үшiн – орта білімнен кейінгі (техникалық, технологиялық немесе агрономиялық) бiлiмі) бар техникалық басшылар мен мамандардың бiлiктi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туралы Қазақстан Республикасы заңнамалары талаптарын сақтамау бойынша бір және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8 ақпандағы</w:t>
            </w:r>
            <w:r>
              <w:br/>
            </w:r>
            <w:r>
              <w:rPr>
                <w:rFonts w:ascii="Times New Roman"/>
                <w:b w:val="false"/>
                <w:i w:val="false"/>
                <w:color w:val="000000"/>
                <w:sz w:val="20"/>
              </w:rPr>
              <w:t>№ 19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8 ақпандағы № 59</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 № 63</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bookmarkStart w:name="z69" w:id="56"/>
    <w:p>
      <w:pPr>
        <w:spacing w:after="0"/>
        <w:ind w:left="0"/>
        <w:jc w:val="left"/>
      </w:pPr>
      <w:r>
        <w:rPr>
          <w:rFonts w:ascii="Times New Roman"/>
          <w:b/>
          <w:i w:val="false"/>
          <w:color w:val="000000"/>
        </w:rPr>
        <w:t xml:space="preserve"> Астық қабылдау кәсіпорындары үшін астық нарығын реттеу саласындағы тексеру парағы </w:t>
      </w:r>
    </w:p>
    <w:bookmarkEnd w:id="56"/>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_____</w:t>
      </w:r>
    </w:p>
    <w:p>
      <w:pPr>
        <w:spacing w:after="0"/>
        <w:ind w:left="0"/>
        <w:jc w:val="both"/>
      </w:pPr>
      <w:r>
        <w:rPr>
          <w:rFonts w:ascii="Times New Roman"/>
          <w:b w:val="false"/>
          <w:i w:val="false"/>
          <w:color w:val="000000"/>
          <w:sz w:val="28"/>
        </w:rPr>
        <w:t>
      __________________________________________________________ қатысты</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коды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 тізілімінің деректеріне сәйкес астықтың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кәсіпорындарына келіп түсетін астықты ресімдеу:</w:t>
            </w:r>
          </w:p>
          <w:p>
            <w:pPr>
              <w:spacing w:after="20"/>
              <w:ind w:left="20"/>
              <w:jc w:val="both"/>
            </w:pPr>
            <w:r>
              <w:rPr>
                <w:rFonts w:ascii="Times New Roman"/>
                <w:b w:val="false"/>
                <w:i w:val="false"/>
                <w:color w:val="000000"/>
                <w:sz w:val="20"/>
              </w:rPr>
              <w:t>
1) автомобиль таразысында жүктер өлшеудi тiркеу журналын жүргізу;</w:t>
            </w:r>
          </w:p>
          <w:p>
            <w:pPr>
              <w:spacing w:after="20"/>
              <w:ind w:left="20"/>
              <w:jc w:val="both"/>
            </w:pPr>
            <w:r>
              <w:rPr>
                <w:rFonts w:ascii="Times New Roman"/>
                <w:b w:val="false"/>
                <w:i w:val="false"/>
                <w:color w:val="000000"/>
                <w:sz w:val="20"/>
              </w:rPr>
              <w:t>
2) вагон таразыларында жүктер өлшеудi тiркеу журналын жүргізу;</w:t>
            </w:r>
          </w:p>
          <w:p>
            <w:pPr>
              <w:spacing w:after="20"/>
              <w:ind w:left="20"/>
              <w:jc w:val="both"/>
            </w:pPr>
            <w:r>
              <w:rPr>
                <w:rFonts w:ascii="Times New Roman"/>
                <w:b w:val="false"/>
                <w:i w:val="false"/>
                <w:color w:val="000000"/>
                <w:sz w:val="20"/>
              </w:rPr>
              <w:t>
3) зертханалық талдаулар нәтижелерiн тiркеу журналын жүргізу;</w:t>
            </w:r>
          </w:p>
          <w:p>
            <w:pPr>
              <w:spacing w:after="20"/>
              <w:ind w:left="20"/>
              <w:jc w:val="both"/>
            </w:pPr>
            <w:r>
              <w:rPr>
                <w:rFonts w:ascii="Times New Roman"/>
                <w:b w:val="false"/>
                <w:i w:val="false"/>
                <w:color w:val="000000"/>
                <w:sz w:val="20"/>
              </w:rPr>
              <w:t>
4) орташа тәулiктiк сынамасы бойынша сапасын айқындай отырып, автомобиль көлігімен қабылданған астыққа арналған жүкқұжаттар тiзiлiмiнің болуы;</w:t>
            </w:r>
          </w:p>
          <w:p>
            <w:pPr>
              <w:spacing w:after="20"/>
              <w:ind w:left="20"/>
              <w:jc w:val="both"/>
            </w:pPr>
            <w:r>
              <w:rPr>
                <w:rFonts w:ascii="Times New Roman"/>
                <w:b w:val="false"/>
                <w:i w:val="false"/>
                <w:color w:val="000000"/>
                <w:sz w:val="20"/>
              </w:rPr>
              <w:t>
5) темiр жол көлiгiмен қабылданған астыққа арналған жүкқұжаттар тiзiлiмi;</w:t>
            </w:r>
          </w:p>
          <w:p>
            <w:pPr>
              <w:spacing w:after="20"/>
              <w:ind w:left="20"/>
              <w:jc w:val="both"/>
            </w:pPr>
            <w:r>
              <w:rPr>
                <w:rFonts w:ascii="Times New Roman"/>
                <w:b w:val="false"/>
                <w:i w:val="false"/>
                <w:color w:val="000000"/>
                <w:sz w:val="20"/>
              </w:rPr>
              <w:t>
6) астық сақтау орындарындағы астық пен ыдыстың қозғалысы туралы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тазартуға, кептіруге арналған актінің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тиеп-жөнелтуді ресімдеу:</w:t>
            </w:r>
          </w:p>
          <w:p>
            <w:pPr>
              <w:spacing w:after="20"/>
              <w:ind w:left="20"/>
              <w:jc w:val="both"/>
            </w:pPr>
            <w:r>
              <w:rPr>
                <w:rFonts w:ascii="Times New Roman"/>
                <w:b w:val="false"/>
                <w:i w:val="false"/>
                <w:color w:val="000000"/>
                <w:sz w:val="20"/>
              </w:rPr>
              <w:t>
1) астықты тиеп-жөнелтуге арналған бұйрықтардың болуы;</w:t>
            </w:r>
          </w:p>
          <w:p>
            <w:pPr>
              <w:spacing w:after="20"/>
              <w:ind w:left="20"/>
              <w:jc w:val="both"/>
            </w:pPr>
            <w:r>
              <w:rPr>
                <w:rFonts w:ascii="Times New Roman"/>
                <w:b w:val="false"/>
                <w:i w:val="false"/>
                <w:color w:val="000000"/>
                <w:sz w:val="20"/>
              </w:rPr>
              <w:t>
2) темiр жол көлiгiмен тиеп-жөнелтілген астық тiзiлiмiнің болуы;</w:t>
            </w:r>
          </w:p>
          <w:p>
            <w:pPr>
              <w:spacing w:after="20"/>
              <w:ind w:left="20"/>
              <w:jc w:val="both"/>
            </w:pPr>
            <w:r>
              <w:rPr>
                <w:rFonts w:ascii="Times New Roman"/>
                <w:b w:val="false"/>
                <w:i w:val="false"/>
                <w:color w:val="000000"/>
                <w:sz w:val="20"/>
              </w:rPr>
              <w:t>
3) автомобиль көлiгімен тиеп-жөнелтiлген астық жүкқұжаттары тiзiлiмiнің болуы;</w:t>
            </w:r>
          </w:p>
          <w:p>
            <w:pPr>
              <w:spacing w:after="20"/>
              <w:ind w:left="20"/>
              <w:jc w:val="both"/>
            </w:pPr>
            <w:r>
              <w:rPr>
                <w:rFonts w:ascii="Times New Roman"/>
                <w:b w:val="false"/>
                <w:i w:val="false"/>
                <w:color w:val="000000"/>
                <w:sz w:val="20"/>
              </w:rPr>
              <w:t>
4) есеп айырысу актісінің болуы;</w:t>
            </w:r>
          </w:p>
          <w:p>
            <w:pPr>
              <w:spacing w:after="20"/>
              <w:ind w:left="20"/>
              <w:jc w:val="both"/>
            </w:pPr>
            <w:r>
              <w:rPr>
                <w:rFonts w:ascii="Times New Roman"/>
                <w:b w:val="false"/>
                <w:i w:val="false"/>
                <w:color w:val="000000"/>
                <w:sz w:val="20"/>
              </w:rPr>
              <w:t>
5) астық сақтау аумағының iшiнде астықтың орнын ауыстыруға арналған жүкқұжаттың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 сандық-сапалық есепке алу кітабын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қабылдау кәсіпорнының астық иелерінен астық қабылдау күнінен бастап астық қолхаттарын шығаруға арналған бұйрықты тіркеудің үш күндік мерзімінің (астық қабылдау кәсіпорны астық иелерінен астық қабылдау күнінен бастап үш жұмыс күннен кешіктірмей астық қолхаттарын шығаруға арналған бұйрықты тіркейді)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қолхаттарын және олардың бөліктерін ұстаушылар алдындағы азаматтық-құқықтық жауапкершілікті сақтандырудың болуы не астық қолхаттары бойынша міндеттемелерді орындауды кепілдендіру жүйесіне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тауарлық-көлік жүкқұжаттарының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тәулiктiк сынама бойынша сапасын айқындай отырып, автомобиль көлігімен қабылданған астыққа арналған жүкқұжаттар тiзiлiмдерiнің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 тұрған астықты бақылау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жылдық қаржылық есептілік аудитін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Пайдалар мен шығындар туралы жылдық теңгерім мен есептің жариялануы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орны (астық қабылдау пункті) алаңының 10%-ы мөлшерінде резервте қойма сыйымдылығының, элеваторларда сүрлем сыйымдылығы үстіндегі тасымалдауыштың әрқайсысына кемінде бір бос сүрлем сыйымдылығының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_____________________________________________</w:t>
      </w:r>
    </w:p>
    <w:p>
      <w:pPr>
        <w:spacing w:after="0"/>
        <w:ind w:left="0"/>
        <w:jc w:val="both"/>
      </w:pPr>
      <w:r>
        <w:rPr>
          <w:rFonts w:ascii="Times New Roman"/>
          <w:b w:val="false"/>
          <w:i w:val="false"/>
          <w:color w:val="000000"/>
          <w:sz w:val="28"/>
        </w:rPr>
        <w:t>
      ____________ ______________ 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____________________________________</w:t>
      </w:r>
    </w:p>
    <w:p>
      <w:pPr>
        <w:spacing w:after="0"/>
        <w:ind w:left="0"/>
        <w:jc w:val="both"/>
      </w:pPr>
      <w:r>
        <w:rPr>
          <w:rFonts w:ascii="Times New Roman"/>
          <w:b w:val="false"/>
          <w:i w:val="false"/>
          <w:color w:val="000000"/>
          <w:sz w:val="28"/>
        </w:rPr>
        <w:t>
      _____________ ____________ ______________________________________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8 ақпандағы</w:t>
            </w:r>
            <w:r>
              <w:br/>
            </w:r>
            <w:r>
              <w:rPr>
                <w:rFonts w:ascii="Times New Roman"/>
                <w:b w:val="false"/>
                <w:i w:val="false"/>
                <w:color w:val="000000"/>
                <w:sz w:val="20"/>
              </w:rPr>
              <w:t>№ 19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8 ақпандағы № 59</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2019 жылғы</w:t>
            </w:r>
            <w:r>
              <w:br/>
            </w:r>
            <w:r>
              <w:rPr>
                <w:rFonts w:ascii="Times New Roman"/>
                <w:b w:val="false"/>
                <w:i w:val="false"/>
                <w:color w:val="000000"/>
                <w:sz w:val="20"/>
              </w:rPr>
              <w:t>10 шілдедегі № 259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12 шілдедегі</w:t>
            </w:r>
            <w:r>
              <w:br/>
            </w:r>
            <w:r>
              <w:rPr>
                <w:rFonts w:ascii="Times New Roman"/>
                <w:b w:val="false"/>
                <w:i w:val="false"/>
                <w:color w:val="000000"/>
                <w:sz w:val="20"/>
              </w:rPr>
              <w:t>№ 63 бірлескен бұйрығына</w:t>
            </w:r>
            <w:r>
              <w:br/>
            </w:r>
            <w:r>
              <w:rPr>
                <w:rFonts w:ascii="Times New Roman"/>
                <w:b w:val="false"/>
                <w:i w:val="false"/>
                <w:color w:val="000000"/>
                <w:sz w:val="20"/>
              </w:rPr>
              <w:t>3-1-қосымша</w:t>
            </w:r>
          </w:p>
        </w:tc>
      </w:tr>
    </w:tbl>
    <w:bookmarkStart w:name="z72" w:id="57"/>
    <w:p>
      <w:pPr>
        <w:spacing w:after="0"/>
        <w:ind w:left="0"/>
        <w:jc w:val="left"/>
      </w:pPr>
      <w:r>
        <w:rPr>
          <w:rFonts w:ascii="Times New Roman"/>
          <w:b/>
          <w:i w:val="false"/>
          <w:color w:val="000000"/>
        </w:rPr>
        <w:t xml:space="preserve"> Бiлiктiлiк талаптарына сәйкестігіне астық қабылдау кәсіпорындарына қатысты астық нарығын реттеу саласындағы тексеру парағы</w:t>
      </w:r>
    </w:p>
    <w:bookmarkEnd w:id="57"/>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 қатысты</w:t>
      </w:r>
    </w:p>
    <w:p>
      <w:pPr>
        <w:spacing w:after="0"/>
        <w:ind w:left="0"/>
        <w:jc w:val="both"/>
      </w:pPr>
      <w:r>
        <w:rPr>
          <w:rFonts w:ascii="Times New Roman"/>
          <w:b w:val="false"/>
          <w:i w:val="false"/>
          <w:color w:val="000000"/>
          <w:sz w:val="28"/>
        </w:rPr>
        <w:t>
      Біліктілік талаптарына сәйкестігін тексеруді тағайындаған мемлекеттік орган 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бизнес-сәйкестендіру коды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астық сақтау орнының (элеватордың, астық қабылдау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жабдықтар: астық тазалау машиналарының, астық кептіру жабдығының, таразы жабдығының (белгіленген тәртіппен салыстырып тексерілген), тиеу-түсіру құрылғыларының, көтергіш-көлік жабдығының, жылжымалы көлік жабдығының, белсенді желдету жабдығының, астық сақтауға арналған сыйымдылықтардың, сақтау кезінде астықтың температурасын және ылғалдылығын бақылауға арналған жабдықтың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режимінің, аумақтың қоршалуының, асфальтталған алаңдардың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жай-күйін бағалаудан өткен,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жиынтықтарымен, сынама іріктегіштермен, пуркалармен, ақуыз құрамын, дән маңызының құрамы мен сапасын, құлау санын анықтауға арналған құрылғылармен, астықтың залалдануын анықтауға арналған оптикалық аспаптармен); астық үлгілерін сақтауға арналған сөрелермен жарақталған өндірістік-технологиялық зертхананың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бiлiмi бар (техникалық басшылар үшiн – жоғары техникалық, технологиялық немесе агрономиялық бiлiмі, мамандар үшiн – орта білімнен кейінгі (техникалық, технологиялық немесе агрономиялық) бiлiмі) техникалық басшылар мен мамандардың бiлiктi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қолжетімділіктің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___________________________________________</w:t>
      </w:r>
    </w:p>
    <w:p>
      <w:pPr>
        <w:spacing w:after="0"/>
        <w:ind w:left="0"/>
        <w:jc w:val="both"/>
      </w:pPr>
      <w:r>
        <w:rPr>
          <w:rFonts w:ascii="Times New Roman"/>
          <w:b w:val="false"/>
          <w:i w:val="false"/>
          <w:color w:val="000000"/>
          <w:sz w:val="28"/>
        </w:rPr>
        <w:t>
      ____________ ______________ 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___________________________________</w:t>
      </w:r>
    </w:p>
    <w:p>
      <w:pPr>
        <w:spacing w:after="0"/>
        <w:ind w:left="0"/>
        <w:jc w:val="both"/>
      </w:pPr>
      <w:r>
        <w:rPr>
          <w:rFonts w:ascii="Times New Roman"/>
          <w:b w:val="false"/>
          <w:i w:val="false"/>
          <w:color w:val="000000"/>
          <w:sz w:val="28"/>
        </w:rPr>
        <w:t>
      _____________ ____________ ___________________________________</w:t>
      </w:r>
    </w:p>
    <w:p>
      <w:pPr>
        <w:spacing w:after="0"/>
        <w:ind w:left="0"/>
        <w:jc w:val="both"/>
      </w:pPr>
      <w:r>
        <w:rPr>
          <w:rFonts w:ascii="Times New Roman"/>
          <w:b w:val="false"/>
          <w:i w:val="false"/>
          <w:color w:val="000000"/>
          <w:sz w:val="28"/>
        </w:rPr>
        <w:t xml:space="preserve">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