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0f3e" w14:textId="5a40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8 ақпандағы № 146 бұйрығы. Қазақстан Республикасының Әділет министрлігінде 2023 жылғы 10 ақпанда № 31885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уақытша болатын шетелдіктерге және азаматтығы жоқ адамдарға жеке сәйкестендіру нөмірін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уақытша болатын шетелдіктерге жеке сәйкестендіру нөмірлерін қалыптастыру"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Республикасына уақытша келетін шетелдіктерге жеке сәйкестендіру нөмірін қалыптастыру және түзету"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әзірленді және "Қазақстан Республикасына уақытша келетін шетелдіктерге жеке сәйкестендіру нөмірлерін қалыптастыру және түзету" мемлекеттік қызмет көрсету (бұдан әрі - көрсетілетін мемлекеттік қызмет) тәртібін айқындайды;</w:t>
      </w:r>
    </w:p>
    <w:bookmarkStart w:name="z6" w:id="3"/>
    <w:p>
      <w:pPr>
        <w:spacing w:after="0"/>
        <w:ind w:left="0"/>
        <w:jc w:val="both"/>
      </w:pPr>
      <w:r>
        <w:rPr>
          <w:rFonts w:ascii="Times New Roman"/>
          <w:b w:val="false"/>
          <w:i w:val="false"/>
          <w:color w:val="000000"/>
          <w:sz w:val="28"/>
        </w:rPr>
        <w:t>
      Мемлекеттік қызмет көрсетуді аумақтық полиция органдары "Азаматтарға арналған үкімет "Мемлекеттік корпорациясы" коммерциялық емес акционерлік қоғамдары немесе "электрондық үкімет" веб - порталы арқылы жүзеге асырады.</w:t>
      </w:r>
    </w:p>
    <w:bookmarkEnd w:id="3"/>
    <w:bookmarkStart w:name="z7" w:id="4"/>
    <w:p>
      <w:pPr>
        <w:spacing w:after="0"/>
        <w:ind w:left="0"/>
        <w:jc w:val="both"/>
      </w:pPr>
      <w:r>
        <w:rPr>
          <w:rFonts w:ascii="Times New Roman"/>
          <w:b w:val="false"/>
          <w:i w:val="false"/>
          <w:color w:val="000000"/>
          <w:sz w:val="28"/>
        </w:rPr>
        <w:t>
      Көші-қон саласындағы уәкілетті орган осы Қағидаларға енгізілген өзгерістер және (немесе) толықтырулар туралы ақпаратты Азаматтарға арналған үкімет" мемлекеттік корпорациясына, "электрондық үкіметтің" ақпараттық-коммуникациялық инфрақұрылымының операторына және Мемлекеттік қызметтер көрсету мәселелері жөніндегі бірыңғай байланыс орталығына тиісті нормативтік құқықтық актіні әділет органдарында мемлекеттік тіркегеннен кейін 3 (үш) жұмыс күні ішінде жолдайды;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10" w:id="6"/>
    <w:p>
      <w:pPr>
        <w:spacing w:after="0"/>
        <w:ind w:left="0"/>
        <w:jc w:val="both"/>
      </w:pPr>
      <w:r>
        <w:rPr>
          <w:rFonts w:ascii="Times New Roman"/>
          <w:b w:val="false"/>
          <w:i w:val="false"/>
          <w:color w:val="000000"/>
          <w:sz w:val="28"/>
        </w:rPr>
        <w:t>
      1) әкімшілік рәсім (мемлекеттік қызмет көрсету рәсімі) - әкімшілік органның, лауазымды адамның әкімшілік істі қарау, ол бойынша шешімді қабылдау және орындау жөніндегі өтініш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6"/>
    <w:bookmarkStart w:name="z11" w:id="7"/>
    <w:p>
      <w:pPr>
        <w:spacing w:after="0"/>
        <w:ind w:left="0"/>
        <w:jc w:val="both"/>
      </w:pPr>
      <w:r>
        <w:rPr>
          <w:rFonts w:ascii="Times New Roman"/>
          <w:b w:val="false"/>
          <w:i w:val="false"/>
          <w:color w:val="000000"/>
          <w:sz w:val="28"/>
        </w:rPr>
        <w:t>
      2) арыз иесі (көрсетілетін қызметті алушы) - әкімшілік рәсімді жүзеге асыру үшін әкімшілік органға, лауазымды адамға өтініш берген адам, сондай-ақ оған қатысты әкімшілік акт қабылданатын, әкімшілік әрекет жасалатын (әрекетсіздік танылатын) адам (әкімшілік актінің адресаты);</w:t>
      </w:r>
    </w:p>
    <w:bookmarkEnd w:id="7"/>
    <w:bookmarkStart w:name="z12" w:id="8"/>
    <w:p>
      <w:pPr>
        <w:spacing w:after="0"/>
        <w:ind w:left="0"/>
        <w:jc w:val="both"/>
      </w:pPr>
      <w:r>
        <w:rPr>
          <w:rFonts w:ascii="Times New Roman"/>
          <w:b w:val="false"/>
          <w:i w:val="false"/>
          <w:color w:val="000000"/>
          <w:sz w:val="28"/>
        </w:rPr>
        <w:t>
      3) әкімшілік акті (мемлекеттік қызметкөрсету нәтижесі)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8"/>
    <w:bookmarkStart w:name="z13" w:id="9"/>
    <w:p>
      <w:pPr>
        <w:spacing w:after="0"/>
        <w:ind w:left="0"/>
        <w:jc w:val="both"/>
      </w:pPr>
      <w:r>
        <w:rPr>
          <w:rFonts w:ascii="Times New Roman"/>
          <w:b w:val="false"/>
          <w:i w:val="false"/>
          <w:color w:val="000000"/>
          <w:sz w:val="28"/>
        </w:rPr>
        <w:t>
      4)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9"/>
    <w:bookmarkStart w:name="z14" w:id="10"/>
    <w:p>
      <w:pPr>
        <w:spacing w:after="0"/>
        <w:ind w:left="0"/>
        <w:jc w:val="both"/>
      </w:pPr>
      <w:r>
        <w:rPr>
          <w:rFonts w:ascii="Times New Roman"/>
          <w:b w:val="false"/>
          <w:i w:val="false"/>
          <w:color w:val="000000"/>
          <w:sz w:val="28"/>
        </w:rPr>
        <w:t>
      5)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15" w:id="11"/>
    <w:p>
      <w:pPr>
        <w:spacing w:after="0"/>
        <w:ind w:left="0"/>
        <w:jc w:val="both"/>
      </w:pPr>
      <w:r>
        <w:rPr>
          <w:rFonts w:ascii="Times New Roman"/>
          <w:b w:val="false"/>
          <w:i w:val="false"/>
          <w:color w:val="000000"/>
          <w:sz w:val="28"/>
        </w:rPr>
        <w:t>
      6) жеке сәйкестендіру нөмірі (бұдан әрі - ЖСН) - жеке тұлғаға бір рет және өмір бойы берілетін он екі таңбалы цифрлық код;</w:t>
      </w:r>
    </w:p>
    <w:bookmarkEnd w:id="11"/>
    <w:bookmarkStart w:name="z16" w:id="12"/>
    <w:p>
      <w:pPr>
        <w:spacing w:after="0"/>
        <w:ind w:left="0"/>
        <w:jc w:val="both"/>
      </w:pPr>
      <w:r>
        <w:rPr>
          <w:rFonts w:ascii="Times New Roman"/>
          <w:b w:val="false"/>
          <w:i w:val="false"/>
          <w:color w:val="000000"/>
          <w:sz w:val="28"/>
        </w:rPr>
        <w:t>
      7) тіркеу куәлігі - берілген жеке сәйкестендіру нөмірінің болуын растайтын, қағаз тасымалдағыштағы құжат немесе электрондық құжат;</w:t>
      </w:r>
    </w:p>
    <w:bookmarkEnd w:id="12"/>
    <w:bookmarkStart w:name="z17" w:id="13"/>
    <w:p>
      <w:pPr>
        <w:spacing w:after="0"/>
        <w:ind w:left="0"/>
        <w:jc w:val="both"/>
      </w:pPr>
      <w:r>
        <w:rPr>
          <w:rFonts w:ascii="Times New Roman"/>
          <w:b w:val="false"/>
          <w:i w:val="false"/>
          <w:color w:val="000000"/>
          <w:sz w:val="28"/>
        </w:rPr>
        <w:t>
      8) Ішкі істер министірлігінің операторы – Ішкі істер министрлігінің "Ақпараттық-өндірістік орталығы" республикалық мемлекеттік кәсіпорнының қызметкері.";</w:t>
      </w:r>
    </w:p>
    <w:bookmarkEnd w:id="13"/>
    <w:bookmarkStart w:name="z18" w:id="14"/>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АКИ операторы) – берілген "электрондық үкіметтің" ақпараттық-коммуникациялық инфрақұрылымының оған жұмысын істеуі қамтамасыз ету міндеті жүктелген, Қазақстан Республикасының Үкіметі айқындайтын заңды тұлға.</w:t>
      </w:r>
    </w:p>
    <w:bookmarkEnd w:id="14"/>
    <w:bookmarkStart w:name="z19" w:id="15"/>
    <w:p>
      <w:pPr>
        <w:spacing w:after="0"/>
        <w:ind w:left="0"/>
        <w:jc w:val="both"/>
      </w:pPr>
      <w:r>
        <w:rPr>
          <w:rFonts w:ascii="Times New Roman"/>
          <w:b w:val="false"/>
          <w:i w:val="false"/>
          <w:color w:val="000000"/>
          <w:sz w:val="28"/>
        </w:rPr>
        <w:t>
      10) Көші-қон полициясының ақпараттық жүйесі (бұдан әрі - КҚП АЖ) - Қазақстан Республикасы Ішкі істер министрлігінің Көші-қон қызметі комитетінің ведомстволық ақпараттық жүйесі;</w:t>
      </w:r>
    </w:p>
    <w:bookmarkEnd w:id="15"/>
    <w:bookmarkStart w:name="z20" w:id="16"/>
    <w:p>
      <w:pPr>
        <w:spacing w:after="0"/>
        <w:ind w:left="0"/>
        <w:jc w:val="both"/>
      </w:pPr>
      <w:r>
        <w:rPr>
          <w:rFonts w:ascii="Times New Roman"/>
          <w:b w:val="false"/>
          <w:i w:val="false"/>
          <w:color w:val="000000"/>
          <w:sz w:val="28"/>
        </w:rPr>
        <w:t>
      11) халыққа қызмет көрсету орталықтарының біріктірілген ақпараттық жүйесі (бұдан әрі - ХҚКО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16"/>
    <w:bookmarkStart w:name="z21" w:id="17"/>
    <w:p>
      <w:pPr>
        <w:spacing w:after="0"/>
        <w:ind w:left="0"/>
        <w:jc w:val="both"/>
      </w:pPr>
      <w:r>
        <w:rPr>
          <w:rFonts w:ascii="Times New Roman"/>
          <w:b w:val="false"/>
          <w:i w:val="false"/>
          <w:color w:val="000000"/>
          <w:sz w:val="28"/>
        </w:rPr>
        <w:t>
      12) "электрондық үкіметтің" www.egov.kz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және электрондық нысанда көрсетілетін квазимемлекеттік сектор субъектілерінің қызметтеріне қолжетімділіктің бірыңғай терезесін білдіретін ақпараттық жүйе.</w:t>
      </w:r>
    </w:p>
    <w:bookmarkEnd w:id="17"/>
    <w:bookmarkStart w:name="z22" w:id="18"/>
    <w:p>
      <w:pPr>
        <w:spacing w:after="0"/>
        <w:ind w:left="0"/>
        <w:jc w:val="both"/>
      </w:pPr>
      <w:r>
        <w:rPr>
          <w:rFonts w:ascii="Times New Roman"/>
          <w:b w:val="false"/>
          <w:i w:val="false"/>
          <w:color w:val="000000"/>
          <w:sz w:val="28"/>
        </w:rPr>
        <w:t>
      13) құжаттың электрондық көшірмесі - электрондық цифрлық нысанда түпнұсқа құжаттың түрі мен ақпаратын (деректер) толық бейнелейтін құжат;</w:t>
      </w:r>
    </w:p>
    <w:bookmarkEnd w:id="18"/>
    <w:bookmarkStart w:name="z23" w:id="19"/>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19"/>
    <w:bookmarkStart w:name="z24" w:id="20"/>
    <w:p>
      <w:pPr>
        <w:spacing w:after="0"/>
        <w:ind w:left="0"/>
        <w:jc w:val="both"/>
      </w:pPr>
      <w:r>
        <w:rPr>
          <w:rFonts w:ascii="Times New Roman"/>
          <w:b w:val="false"/>
          <w:i w:val="false"/>
          <w:color w:val="000000"/>
          <w:sz w:val="28"/>
        </w:rPr>
        <w:t>
      15) цифрлық құжаттар сервисі – операторға бекітілген және электрондық нысанда мемлекеттік қызметтерді және өзге де қызметтерді іске асыру мақсатында электрондық құжаттар мен құжаттардың электрондық көшірмелерін жасауға, сақтауға және пайдалануға арналған "электрондық үкіметтің" ақпараттық-коммуникациялық инфрақұрылымының объектісі.";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ЖСН қалыптастыру үшін жеке тұлға (немесе оның заңды өкілі) көрсетілетін қызмет берушіге, келген жері бойынша Мемлекеттік корпорация немесе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қоса бере отырып, өтініш беру жолымен жүгінеді.</w:t>
      </w:r>
    </w:p>
    <w:p>
      <w:pPr>
        <w:spacing w:after="0"/>
        <w:ind w:left="0"/>
        <w:jc w:val="both"/>
      </w:pPr>
      <w:r>
        <w:rPr>
          <w:rFonts w:ascii="Times New Roman"/>
          <w:b w:val="false"/>
          <w:i w:val="false"/>
          <w:color w:val="000000"/>
          <w:sz w:val="28"/>
        </w:rPr>
        <w:t xml:space="preserve">
      Қазақстан Республикасы сотының үкімі бойынша бас бостандығынан айыруға сотталған шетелдіктерің, азаматтығы жоқ адамдардың және реттелмеген мәртебесі бар адамдардың жеке басын куәландыратын құжаттары болмаған кезде мемлекеттік қызметті алу үшін негіздеме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болып табылады.</w:t>
      </w:r>
    </w:p>
    <w:p>
      <w:pPr>
        <w:spacing w:after="0"/>
        <w:ind w:left="0"/>
        <w:jc w:val="both"/>
      </w:pPr>
      <w:r>
        <w:rPr>
          <w:rFonts w:ascii="Times New Roman"/>
          <w:b w:val="false"/>
          <w:i w:val="false"/>
          <w:color w:val="000000"/>
          <w:sz w:val="28"/>
        </w:rPr>
        <w:t>
      ЖСН-ды түзету үшін жеке тұлға (немесе оның заңды өкілі) көрсетілетін қызметті берушіге, келген жері бойынша Мемлекеттік корпорация арқылы осы қағидаларға 2-1-қосымшаға сәйкес нысан бойынша құжаттарды қоса бере отырып, өтініш беру жолымен жүгінеді.</w:t>
      </w:r>
    </w:p>
    <w:p>
      <w:pPr>
        <w:spacing w:after="0"/>
        <w:ind w:left="0"/>
        <w:jc w:val="both"/>
      </w:pPr>
      <w:r>
        <w:rPr>
          <w:rFonts w:ascii="Times New Roman"/>
          <w:b w:val="false"/>
          <w:i w:val="false"/>
          <w:color w:val="000000"/>
          <w:sz w:val="28"/>
        </w:rPr>
        <w:t xml:space="preserve">
      "Қазақстан Республикасына уақытша келетін шетелдіктерге жеке сәйкестендіру нөмірін қалыптастыру және түзету" мемлекеттік қызметін көрсетуге қойылатын, оның ішінде процестің сипаттамасын, нысанын, мазмұнын және қызмет көрсету нәтижесін қамтитын негізгі талаптардың тізбесі, сондай-ақ мемлекеттік қызмет көрсетудің ерекшелігі ескеріле отырып, өзге де мәліметтер осы қағидаларға </w:t>
      </w:r>
      <w:r>
        <w:rPr>
          <w:rFonts w:ascii="Times New Roman"/>
          <w:b w:val="false"/>
          <w:i w:val="false"/>
          <w:color w:val="000000"/>
          <w:sz w:val="28"/>
        </w:rPr>
        <w:t>3-қосымшада</w:t>
      </w:r>
      <w:r>
        <w:rPr>
          <w:rFonts w:ascii="Times New Roman"/>
          <w:b w:val="false"/>
          <w:i w:val="false"/>
          <w:color w:val="000000"/>
          <w:sz w:val="28"/>
        </w:rPr>
        <w:t>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"ХҚКО БАЖ-дан және порталдан ЖСН қалыптастыруға және түзетуге өтінімдер КҚП АЖ-ға орындауға келіп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ІІМ операторы келіп түскен өтінімдердің дұрыстығын тексереді және өтінім дұрыс болған жағдайда ЖСН қалыптастыру не түзету рәсімін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Егер ЖСН қалыптастыруға немесе түзетуге арналған өтінім ХҚКО БАЖ-дан келіп түскен жағдайда, КҚП АЖ ХҚКО БАЖ-ға қалыптастырылған не түзетілген ЖСН туралы мәліметтерді жібереді және Мемлекеттік корпорация операторы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тіркеу куәлігін басып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құжаттардың және (немесе) олардағы деректердің (мәліметтердің) шынайы еместігінің анықталуы;</w:t>
      </w:r>
    </w:p>
    <w:p>
      <w:pPr>
        <w:spacing w:after="0"/>
        <w:ind w:left="0"/>
        <w:jc w:val="both"/>
      </w:pPr>
      <w:r>
        <w:rPr>
          <w:rFonts w:ascii="Times New Roman"/>
          <w:b w:val="false"/>
          <w:i w:val="false"/>
          <w:color w:val="000000"/>
          <w:sz w:val="28"/>
        </w:rPr>
        <w:t>
      2) көрсетілетін қызметті алушының мемлекеттік қызметтер көрсету үшін қажетті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алушыда бұрын тіркелген ЖСН анықталған жағдайда (ЖСН түзету жағдайларын қоспағанда).";</w:t>
      </w:r>
    </w:p>
    <w:bookmarkStart w:name="z30"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 жоғары бұрыш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жоғары бұрыш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оң жақ жоғары бұрыш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2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2"/>
    <w:bookmarkStart w:name="z37"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38" w:id="2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4"/>
    <w:bookmarkStart w:name="z39" w:id="2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5"/>
    <w:bookmarkStart w:name="z40" w:id="2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комитетінің төрағасына жүктелсін.</w:t>
      </w:r>
    </w:p>
    <w:bookmarkEnd w:id="26"/>
    <w:bookmarkStart w:name="z41"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 жылғы ___ наурыздағы</w:t>
            </w:r>
            <w:r>
              <w:br/>
            </w:r>
            <w:r>
              <w:rPr>
                <w:rFonts w:ascii="Times New Roman"/>
                <w:b w:val="false"/>
                <w:i w:val="false"/>
                <w:color w:val="000000"/>
                <w:sz w:val="20"/>
              </w:rPr>
              <w:t>№ ____бұйрығына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2-1-қосымша</w:t>
            </w:r>
            <w:r>
              <w:br/>
            </w:r>
            <w:r>
              <w:rPr>
                <w:rFonts w:ascii="Times New Roman"/>
                <w:b w:val="false"/>
                <w:i w:val="false"/>
                <w:color w:val="000000"/>
                <w:sz w:val="20"/>
              </w:rPr>
              <w:t>кімге_______________________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азаматы (-</w:t>
            </w:r>
            <w:r>
              <w:br/>
            </w:r>
            <w:r>
              <w:rPr>
                <w:rFonts w:ascii="Times New Roman"/>
                <w:b w:val="false"/>
                <w:i w:val="false"/>
                <w:color w:val="000000"/>
                <w:sz w:val="20"/>
              </w:rPr>
              <w:t>шасы)______________________</w:t>
            </w:r>
            <w:r>
              <w:br/>
            </w:r>
            <w:r>
              <w:rPr>
                <w:rFonts w:ascii="Times New Roman"/>
                <w:b w:val="false"/>
                <w:i w:val="false"/>
                <w:color w:val="000000"/>
                <w:sz w:val="20"/>
              </w:rPr>
              <w:t>(қай мемлекеттің)</w:t>
            </w:r>
            <w:r>
              <w:br/>
            </w:r>
            <w:r>
              <w:rPr>
                <w:rFonts w:ascii="Times New Roman"/>
                <w:b w:val="false"/>
                <w:i w:val="false"/>
                <w:color w:val="000000"/>
                <w:sz w:val="20"/>
              </w:rPr>
              <w:t>кімнен______________________</w:t>
            </w:r>
            <w:r>
              <w:br/>
            </w:r>
            <w:r>
              <w:rPr>
                <w:rFonts w:ascii="Times New Roman"/>
                <w:b w:val="false"/>
                <w:i w:val="false"/>
                <w:color w:val="000000"/>
                <w:sz w:val="20"/>
              </w:rPr>
              <w:t>(Т.А.Ә. (болған кезде)</w:t>
            </w:r>
          </w:p>
        </w:tc>
      </w:tr>
    </w:tbl>
    <w:bookmarkStart w:name="z43"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Ұлттық тізілімдерде _______________________________________________________</w:t>
      </w:r>
    </w:p>
    <w:p>
      <w:pPr>
        <w:spacing w:after="0"/>
        <w:ind w:left="0"/>
        <w:jc w:val="both"/>
      </w:pPr>
      <w:r>
        <w:rPr>
          <w:rFonts w:ascii="Times New Roman"/>
          <w:b w:val="false"/>
          <w:i w:val="false"/>
          <w:color w:val="000000"/>
          <w:sz w:val="28"/>
        </w:rPr>
        <w:t>
                                                           (Т.А.Ә. (болған кезде), туған күні, ЖСН)</w:t>
      </w:r>
    </w:p>
    <w:p>
      <w:pPr>
        <w:spacing w:after="0"/>
        <w:ind w:left="0"/>
        <w:jc w:val="both"/>
      </w:pPr>
      <w:r>
        <w:rPr>
          <w:rFonts w:ascii="Times New Roman"/>
          <w:b w:val="false"/>
          <w:i w:val="false"/>
          <w:color w:val="000000"/>
          <w:sz w:val="28"/>
        </w:rPr>
        <w:t>
      айқындамалық деректеріне төменде көрсетілген параметрлерге сәйкес түзету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базасындағы ағымдағы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*кестеде тек түзету қажет параметрлерді көрсету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 жылғы ___ наурыздағы</w:t>
            </w:r>
            <w:r>
              <w:br/>
            </w:r>
            <w:r>
              <w:rPr>
                <w:rFonts w:ascii="Times New Roman"/>
                <w:b w:val="false"/>
                <w:i w:val="false"/>
                <w:color w:val="000000"/>
                <w:sz w:val="20"/>
              </w:rPr>
              <w:t>№ ____бұйрыққа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3-қосымша</w:t>
            </w:r>
          </w:p>
        </w:tc>
      </w:tr>
    </w:tbl>
    <w:bookmarkStart w:name="z45" w:id="29"/>
    <w:p>
      <w:pPr>
        <w:spacing w:after="0"/>
        <w:ind w:left="0"/>
        <w:jc w:val="left"/>
      </w:pPr>
      <w:r>
        <w:rPr>
          <w:rFonts w:ascii="Times New Roman"/>
          <w:b/>
          <w:i w:val="false"/>
          <w:color w:val="000000"/>
        </w:rPr>
        <w:t xml:space="preserve"> "Қазақстан Республикасына уақытша келетін шетелдіктерге жеке сәйкестендіру нөмірлерін қалыптастыру және түзету" мемлекеттік көрсетілетін қызметке қойылатын негізгі талаптардың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 веб-порталы (бұдан әрі - портал): www.egov.kz.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қызметті беруші Мемлекеттік корпорацияға немесе портал арқылы тапсырған күннен бастап - 1 (бір) жұмыс күні;</w:t>
            </w:r>
          </w:p>
          <w:p>
            <w:pPr>
              <w:spacing w:after="20"/>
              <w:ind w:left="20"/>
              <w:jc w:val="both"/>
            </w:pPr>
            <w:r>
              <w:rPr>
                <w:rFonts w:ascii="Times New Roman"/>
                <w:b w:val="false"/>
                <w:i w:val="false"/>
                <w:color w:val="000000"/>
                <w:sz w:val="20"/>
              </w:rPr>
              <w:t xml:space="preserve">
Мемлекеттік корпорацияға құжаттар пакетін тапсыру үшін рұқсат етілетін барынша ұзақ күту уақыты - 15 (он бес) минут; Мемлекеттік корпорацияда қызмет көрсетудің рұқсат етілетін барынша ұзақ уақыты - 20 (жиырма) минут;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беру не мемлекеттік қызметті көрсетуден дәлелді бас тарту. Порталға мемлекеттік қызмет көрсету нәтижесі жіберіледі және электрондық құжат нысанында көрсетілетін қызметті алушының "жеке кабинетіне" сақталады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(сенбі, жексенбі) дүйсенбіден бастап жұма аралығында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Өтініштерді қабылдауды және мемлекеттік көрсетілетін қызметтің нәтижелерін беруді көрсетілетін қызметті беруші Қазақстан Республикасының еңбек заңнамасына сәйкес демалыс және мереке күндерінен басқа сағат 9.00-ден 17.30-ға дейін сағат 13.00-ден 14.30-ға дейін түскі асқа үзіліспен жүзеге асырады. 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заңнамасына сәйкес демалыс және мереке күндерін қоспағанда, дүйсенбіден жұмаға дейін (сағат 9.00-ден 18.00-ге дейін, кезекші бөлімшелер сағат 9.00-ден 20.00-ге дейін) сенбіде сағат 9.00-ден 13.00-ге дейін, түскі үзіліссіз.</w:t>
            </w:r>
          </w:p>
          <w:p>
            <w:pPr>
              <w:spacing w:after="20"/>
              <w:ind w:left="20"/>
              <w:jc w:val="both"/>
            </w:pPr>
            <w:r>
              <w:rPr>
                <w:rFonts w:ascii="Times New Roman"/>
                <w:b w:val="false"/>
                <w:i w:val="false"/>
                <w:color w:val="000000"/>
                <w:sz w:val="20"/>
              </w:rPr>
              <w:t>
Мемлекеттік корпорацияда мемлекеттік қызмет көрсету нәтижелерін беру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мемлекеттік көрсетілетін қызмет нәтижелерін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бөлімшесінде;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порталда - www.egov.kz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Мемлекеттік корпорация арқылы ЖСН қалыптастыруға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Егер шетелдіктің жеке басты куәландыратын құжатта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 өкілінің электрондық цифрлық қолтаңбасымен куәландырылған электрондық сұрау салу;</w:t>
            </w:r>
          </w:p>
          <w:p>
            <w:pPr>
              <w:spacing w:after="20"/>
              <w:ind w:left="20"/>
              <w:jc w:val="both"/>
            </w:pPr>
            <w:r>
              <w:rPr>
                <w:rFonts w:ascii="Times New Roman"/>
                <w:b w:val="false"/>
                <w:i w:val="false"/>
                <w:color w:val="000000"/>
                <w:sz w:val="20"/>
              </w:rPr>
              <w:t>
2) жеке басты куәландыратын құжаттың электрондық көшермесі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Егер шетелдіктің куәландыратын құжатта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4) анықтау деректерін ауыстыру туралы куәлік.</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Мемлекеттік корпорация арқылы ЖСН түзету жөніндегі жүгінген кезде:</w:t>
            </w:r>
          </w:p>
          <w:p>
            <w:pPr>
              <w:spacing w:after="20"/>
              <w:ind w:left="20"/>
              <w:jc w:val="both"/>
            </w:pPr>
            <w:r>
              <w:rPr>
                <w:rFonts w:ascii="Times New Roman"/>
                <w:b w:val="false"/>
                <w:i w:val="false"/>
                <w:color w:val="000000"/>
                <w:sz w:val="20"/>
              </w:rPr>
              <w:t>
1) осы қағидаларға 2-1-қосымшаға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(егер өзге тәртіп Қазақстан Республикасының тиісті тараппен келісімімен немесе Қазақстан Республикасының Үкіметімен белгіленбесе жарамды шетелдік паспорт). Егер шетелдіктің жеке басты куәландыратын құжатта кириллицада немесе латынша нақтылау деректері (тегі, аты, әкесінің аты (болған жағдайда), туған жері) болмаған жағдайда, құжаттың аудармасының тиісінше нотариалды куәландырылған көшірмесін қоса беру қажет;</w:t>
            </w:r>
          </w:p>
          <w:p>
            <w:pPr>
              <w:spacing w:after="20"/>
              <w:ind w:left="20"/>
              <w:jc w:val="both"/>
            </w:pPr>
            <w:r>
              <w:rPr>
                <w:rFonts w:ascii="Times New Roman"/>
                <w:b w:val="false"/>
                <w:i w:val="false"/>
                <w:color w:val="000000"/>
                <w:sz w:val="20"/>
              </w:rPr>
              <w:t>
3) орнату деректерін өзгерту туралы куәлік;</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қызметтер көрсету үшін қажетті деректер мен мәліметтердің осы қағидалар талаптарна сәйкес келмеуі;</w:t>
            </w:r>
          </w:p>
          <w:p>
            <w:pPr>
              <w:spacing w:after="20"/>
              <w:ind w:left="20"/>
              <w:jc w:val="both"/>
            </w:pPr>
            <w:r>
              <w:rPr>
                <w:rFonts w:ascii="Times New Roman"/>
                <w:b w:val="false"/>
                <w:i w:val="false"/>
                <w:color w:val="000000"/>
                <w:sz w:val="20"/>
              </w:rPr>
              <w:t>
3) көрсетілетін қызметті алушыда бұрын тіркелген ЖСН анықталған жағдайда (ЖСН түзету жағдайларын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 өзі қызмет көрсетуді, өз бетімен қозғалуды, бағдар 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көрсетілетін қызметті беруші немесе Мемлекеттік корпорация қызметкері 1414, 8 800 080 7777 бірыңғай байланыс орталығына жүгіну арқылы тұрғылықты жері бойынша шыға отырып, жүргізеді. Порталда мемлекеттік қызметті алу үшін ЭЦҚ болуы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 жылғы ___ наурыздағы</w:t>
            </w:r>
            <w:r>
              <w:br/>
            </w:r>
            <w:r>
              <w:rPr>
                <w:rFonts w:ascii="Times New Roman"/>
                <w:b w:val="false"/>
                <w:i w:val="false"/>
                <w:color w:val="000000"/>
                <w:sz w:val="20"/>
              </w:rPr>
              <w:t>№ ____бұйрыққа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w:t>
            </w:r>
            <w:r>
              <w:br/>
            </w:r>
            <w:r>
              <w:rPr>
                <w:rFonts w:ascii="Times New Roman"/>
                <w:b w:val="false"/>
                <w:i w:val="false"/>
                <w:color w:val="000000"/>
                <w:sz w:val="20"/>
              </w:rPr>
              <w:t>мен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қағидаларына 5-қосымша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7" w:id="30"/>
    <w:p>
      <w:pPr>
        <w:spacing w:after="0"/>
        <w:ind w:left="0"/>
        <w:jc w:val="left"/>
      </w:pPr>
      <w:r>
        <w:rPr>
          <w:rFonts w:ascii="Times New Roman"/>
          <w:b/>
          <w:i w:val="false"/>
          <w:color w:val="000000"/>
        </w:rPr>
        <w:t xml:space="preserve"> Құжаттарды қабылдаудан бас тарту туралы қолхат</w:t>
      </w:r>
    </w:p>
    <w:bookmarkEnd w:id="30"/>
    <w:bookmarkStart w:name="z48"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немесе Мемлекеттік корпорация (мекенжайы көрсетілсін) мемлекеттік көрсетілетін қызметке қойылатын негізгі талаптардың тізбесіне сәйкес Сіздің құжаттардың толық топтамасын және (немесе) жарамдылық мерзімі өткен құжаттарды ұсынуыңызға байланысты "Қазақстан Республикасында уақытша болатын шетелдіктер мен азаматтығы жоқ адамдарға жеке сәйкестендіру нөмірін қалыптастыру және түзету" мемлекеттік қызметін көрсетуге құжаттар қабылдаудан бас тартады.</w:t>
      </w:r>
    </w:p>
    <w:bookmarkEnd w:id="31"/>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Көрсетілетін қызметті берушінің Т.А.Ә. (болған кезде) _______ (қолы)</w:t>
      </w:r>
    </w:p>
    <w:p>
      <w:pPr>
        <w:spacing w:after="0"/>
        <w:ind w:left="0"/>
        <w:jc w:val="both"/>
      </w:pPr>
      <w:r>
        <w:rPr>
          <w:rFonts w:ascii="Times New Roman"/>
          <w:b w:val="false"/>
          <w:i w:val="false"/>
          <w:color w:val="000000"/>
          <w:sz w:val="28"/>
        </w:rPr>
        <w:t>
      Орындаушы: Т.А.Ә (болған кезде)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қолы/Т.А.Ә (болған кезде)</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