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b7c9" w14:textId="223b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20 ақпандағы № 49 бұйрығы. Қазақстан Республикасының Әділет министрлігінде 2023 жылғы 21 ақпанда № 31938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28.02.2023 ж. бастап қолданысқа енгізіледі.</w:t>
      </w:r>
    </w:p>
    <w:bookmarkStart w:name="z0"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 бекітілсін: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Шетелдіктердің Қазақстан Республикасында тұрақты тұруға рұқсат алуы үшін сұранысқа ие кәсіптердің тізбесін қалыптастыру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Шетелдіктердің Қазақстан Республикасында тұрақты тұруға рұқсат алуы үшін сұранысқа ие кәсіптердің тізбесі.</w:t>
      </w:r>
    </w:p>
    <w:bookmarkEnd w:id="3"/>
    <w:bookmarkStart w:name="z4"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2023 жылғы 28 ақпаннан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жоғарғы білім</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20 ақпандағы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Шетелдіктердің Қазақстан Республикасында тұрақты тұруға рұқсат алуы үшін сұранысқа ие кәсіптердің тізбесін қалыптастыру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Шетелдіктердің Қазақстан Республикасында тұрақты тұруға рұқсат алуы үшін сұранысқа ие кәсіптердің тізбесін қалыптастыру қағидалары (бұдан әрі – Қағидалар) "Халықтың көші-қоны туралы" Қазақстан Республикасы Заңының 11-бабының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шетелдіктердің тұрақты тұруға рұқсат алу мақсатында сұранысқа ие кәсіптердің тізбесін (бұдан әрі – Тізбе) қалыптастыру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халықтың көші-қоны мәселелері жөніндегі уәкілетті орган (бұдан әрі –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4"/>
    <w:bookmarkStart w:name="z16" w:id="15"/>
    <w:p>
      <w:pPr>
        <w:spacing w:after="0"/>
        <w:ind w:left="0"/>
        <w:jc w:val="both"/>
      </w:pPr>
      <w:r>
        <w:rPr>
          <w:rFonts w:ascii="Times New Roman"/>
          <w:b w:val="false"/>
          <w:i w:val="false"/>
          <w:color w:val="000000"/>
          <w:sz w:val="28"/>
        </w:rPr>
        <w:t>
      2) шетелдіктер – Қазақстан Республикасының азаматтары емес және өзiнiң басқа мемлекеттiк азаматтығына қатысты екендiгiнiң дәлелi бар адамдар;</w:t>
      </w:r>
    </w:p>
    <w:bookmarkEnd w:id="15"/>
    <w:bookmarkStart w:name="z17" w:id="16"/>
    <w:p>
      <w:pPr>
        <w:spacing w:after="0"/>
        <w:ind w:left="0"/>
        <w:jc w:val="both"/>
      </w:pPr>
      <w:r>
        <w:rPr>
          <w:rFonts w:ascii="Times New Roman"/>
          <w:b w:val="false"/>
          <w:i w:val="false"/>
          <w:color w:val="000000"/>
          <w:sz w:val="28"/>
        </w:rPr>
        <w:t>
      3) "Электрондық еңбек биржасы" мемлекеттік ақпараттық порталы – еңбек нарығының бірыңғай ақпараттық базасын қамтитын ақпараттық жүйе.</w:t>
      </w:r>
    </w:p>
    <w:bookmarkEnd w:id="16"/>
    <w:bookmarkStart w:name="z18" w:id="17"/>
    <w:p>
      <w:pPr>
        <w:spacing w:after="0"/>
        <w:ind w:left="0"/>
        <w:jc w:val="left"/>
      </w:pPr>
      <w:r>
        <w:rPr>
          <w:rFonts w:ascii="Times New Roman"/>
          <w:b/>
          <w:i w:val="false"/>
          <w:color w:val="000000"/>
        </w:rPr>
        <w:t xml:space="preserve"> 2-тарау. Шетелдіктердің Қазақстан Республикасында тұрақты тұруға рұқсат алуы үшін сұранысқа ие кәсіптердің тізбесін қалыптастыру тәртібі</w:t>
      </w:r>
    </w:p>
    <w:bookmarkEnd w:id="17"/>
    <w:bookmarkStart w:name="z19" w:id="18"/>
    <w:p>
      <w:pPr>
        <w:spacing w:after="0"/>
        <w:ind w:left="0"/>
        <w:jc w:val="both"/>
      </w:pPr>
      <w:r>
        <w:rPr>
          <w:rFonts w:ascii="Times New Roman"/>
          <w:b w:val="false"/>
          <w:i w:val="false"/>
          <w:color w:val="000000"/>
          <w:sz w:val="28"/>
        </w:rPr>
        <w:t>
      3. Тізбені қалыптастыру үшін уәкілетті орган:</w:t>
      </w:r>
    </w:p>
    <w:bookmarkEnd w:id="18"/>
    <w:bookmarkStart w:name="z20" w:id="19"/>
    <w:p>
      <w:pPr>
        <w:spacing w:after="0"/>
        <w:ind w:left="0"/>
        <w:jc w:val="both"/>
      </w:pPr>
      <w:r>
        <w:rPr>
          <w:rFonts w:ascii="Times New Roman"/>
          <w:b w:val="false"/>
          <w:i w:val="false"/>
          <w:color w:val="000000"/>
          <w:sz w:val="28"/>
        </w:rPr>
        <w:t>
      1) жұмыс берушілермен шетелдік жұмыс күшін тартатын кәсіптер туралы "Шетелдік жұмыс күші" автоматтандырылған ақпараттық жүйесінің мәліметтеріне;</w:t>
      </w:r>
    </w:p>
    <w:bookmarkEnd w:id="19"/>
    <w:bookmarkStart w:name="z21" w:id="2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2019 жылғы 29 наурыздағы №154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18445 тіркелген) бекітілген Еңбек ресурстарын болжаудың ұлттық жүйесін қалыптастыру және оның нәтижелерін пайдалану қағидаларына сәйкес қалыптастырылған кадрларға қажеттіліктің орта мерзімді болжамына;</w:t>
      </w:r>
    </w:p>
    <w:bookmarkEnd w:id="20"/>
    <w:bookmarkStart w:name="z22" w:id="21"/>
    <w:p>
      <w:pPr>
        <w:spacing w:after="0"/>
        <w:ind w:left="0"/>
        <w:jc w:val="both"/>
      </w:pPr>
      <w:r>
        <w:rPr>
          <w:rFonts w:ascii="Times New Roman"/>
          <w:b w:val="false"/>
          <w:i w:val="false"/>
          <w:color w:val="000000"/>
          <w:sz w:val="28"/>
        </w:rPr>
        <w:t>
      3) "Электрондық еңбек биржасы" мемлекеттік ақпараттық порталының бос жұмыс орындарына талдау жүргізеді.</w:t>
      </w:r>
    </w:p>
    <w:bookmarkEnd w:id="21"/>
    <w:bookmarkStart w:name="z23" w:id="22"/>
    <w:p>
      <w:pPr>
        <w:spacing w:after="0"/>
        <w:ind w:left="0"/>
        <w:jc w:val="both"/>
      </w:pPr>
      <w:r>
        <w:rPr>
          <w:rFonts w:ascii="Times New Roman"/>
          <w:b w:val="false"/>
          <w:i w:val="false"/>
          <w:color w:val="000000"/>
          <w:sz w:val="28"/>
        </w:rPr>
        <w:t xml:space="preserve">
      4. Уәкілетті орган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жүргізілген талдау негізінде Тізбенің жобасын қалыптастыруға мүдделі мемлекеттік және жергілікті атқарушы органдарға Қазақстан Республикасының Ұлттық кәсіпкерлік палатасына (бұдан әрі – ҰКП) келісуге жібереді.</w:t>
      </w:r>
    </w:p>
    <w:bookmarkEnd w:id="22"/>
    <w:bookmarkStart w:name="z24" w:id="23"/>
    <w:p>
      <w:pPr>
        <w:spacing w:after="0"/>
        <w:ind w:left="0"/>
        <w:jc w:val="both"/>
      </w:pPr>
      <w:r>
        <w:rPr>
          <w:rFonts w:ascii="Times New Roman"/>
          <w:b w:val="false"/>
          <w:i w:val="false"/>
          <w:color w:val="000000"/>
          <w:sz w:val="28"/>
        </w:rPr>
        <w:t>
      5. Мүдделі мемлекеттік және жергілікті атқарушы органдар, ҰКП Тізбе жобасын алған күннен бастап он жұмыс күні ішінде Тізбе жобасын келіседі немесе уәкілетті органға ұсыныстар жолдайды.</w:t>
      </w:r>
    </w:p>
    <w:bookmarkEnd w:id="23"/>
    <w:p>
      <w:pPr>
        <w:spacing w:after="0"/>
        <w:ind w:left="0"/>
        <w:jc w:val="both"/>
      </w:pPr>
      <w:r>
        <w:rPr>
          <w:rFonts w:ascii="Times New Roman"/>
          <w:b w:val="false"/>
          <w:i w:val="false"/>
          <w:color w:val="000000"/>
          <w:sz w:val="28"/>
        </w:rPr>
        <w:t>
      Егер Тізбенің жобасы он жұмыс күнінен астам келісуде болса және ол бойынша жауап берілмесе, онда Тізбенің жобасы әдепкі бойынша "келісілген" болып есептеледі.</w:t>
      </w:r>
    </w:p>
    <w:bookmarkStart w:name="z25" w:id="24"/>
    <w:p>
      <w:pPr>
        <w:spacing w:after="0"/>
        <w:ind w:left="0"/>
        <w:jc w:val="both"/>
      </w:pPr>
      <w:r>
        <w:rPr>
          <w:rFonts w:ascii="Times New Roman"/>
          <w:b w:val="false"/>
          <w:i w:val="false"/>
          <w:color w:val="000000"/>
          <w:sz w:val="28"/>
        </w:rPr>
        <w:t xml:space="preserve">
      6. Уәкілетті орган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келіп түскен ұсыныстарды ескере отырып Тізбені бекітеді.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20 ақпандағы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bl>
    <w:bookmarkStart w:name="z27" w:id="25"/>
    <w:p>
      <w:pPr>
        <w:spacing w:after="0"/>
        <w:ind w:left="0"/>
        <w:jc w:val="left"/>
      </w:pPr>
      <w:r>
        <w:rPr>
          <w:rFonts w:ascii="Times New Roman"/>
          <w:b/>
          <w:i w:val="false"/>
          <w:color w:val="000000"/>
        </w:rPr>
        <w:t xml:space="preserve"> Шетелдіктердің Қазақстан Республикасында тұрақты тұруға рұқсат алуы үшін сұранысқа ие кәсіптердің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03.05.2024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сыныптауыштың 01-2017 қызметтердің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Дәрігер-нейрохируг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Дәрігер-гематолог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Дәрігер-неонатолог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акушер-гинеколог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Инженерлік, өңдеу және құрылыс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заттар технологиясы жөніндегі инженер-зерттеуші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технологиясы жөніндегі инженер-зерттеуші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өнеркәсібінің инженер-технологы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дайындау жөніндегі инженер-зерттеуші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жүйесін аппараттық-бағдарламалық қамсыздандыру жөніндегі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 мен технологияны енгізу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жабдық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полиграфия және талшық өндірісі технологиясы жөніндегі инженер-зерттеуші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радиохимик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шикізатының классификаторы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салаларында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технологиялық-инфрақұрылымының архитекторы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 архитекторы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қолдау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қосымшаларды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деректермен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сәулетшісі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бағдарламашысы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бизнес-талдаушы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дизайнері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жобаларының менеджері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есептеу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Wide Web-әзірлеуші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доцент, ақпараттық-технологиялық және бағдарламалық қамтамасыз ету профессоры, жоғарғы оқу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әзірлеушісі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(инженерия және инженерлік іс)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