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4ba0" w14:textId="a994b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21 ақпандағы № 107 бұйрығы. Қазақстан Республикасының Әділет министрлігінде 2023 жылғы 22 ақпанда № 31953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"Азаматтық авиацияда аэронавигациялық ақпаратпен қамтамасыз ету қағидаларын бекіту туралы" Қазақстан Республикасы Инвестициялар және даму министрінің 2017 жылғы 30 маусымдағы № 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15427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Азаматтық авиацияда аэронавигациялық ақпаратпен қамтамасыз ету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"8. Азаматтық авиация саласындағы уәкілетті ұйым Қазақстан Республикасының аумағында, сондай-ақ әуе қозғалысына қызмет көрсету үшін Қазақстан Республикасы жауапты болатын аудандарда ұсынылатын аэронавигациялық ақпараттың Халықаралық азаматтық авиация туралы конвенцияның "Аэронавигациялық ақпарат қызметтері" 15-қосымшасының және Аэронавигациялық ақпарат қызметтері жөніндегі нұсқаулық (Dос 8126, ИКАО құжаты) талаптарына, сондай-ақ "Аэронавигациялық қызмет көрсету қағидалары. Аэронавигациялық ақпаратты басқару" ИКАО PANS-AIM (Doc 10066) құжатына сәйкес болуын қамтамасыз ету үшін қажет барлық шараларды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"10. Аэронавигациялық ақпаратты ұсынуды азаматтық авиация саласындағы уәкілетті органның ведомстволық бағынысты мемлекеттік кәсіпорын болып табылатын АНҚ берушісінің аэронавигациялық ақпарат қызметі қамтамасыз етеді.</w:t>
      </w:r>
    </w:p>
    <w:p>
      <w:pPr>
        <w:spacing w:after="0"/>
        <w:ind w:left="0"/>
        <w:jc w:val="both"/>
      </w:pPr>
      <w:r>
        <w:rPr>
          <w:rFonts w:ascii="Times New Roman"/>
          <w:b w:val="false"/>
          <w:i w:val="false"/>
          <w:color w:val="000000"/>
          <w:sz w:val="28"/>
        </w:rPr>
        <w:t>
      ААҚ басқа мемлекеттер ұсынатын аэронавигациялық ақпарат өнімдерінің барлық элементтері жіберілетін орган болып табылады. Қажет болған кезде ААҚ басқа мемлекеттер ұсынатын аэронавигациялық деректер мен аэронавигациялық ақпаратты алуға сұрау салуды жүзеге асыра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"13. ААҚ Қазақстан Республикасының бүкіл аумағына, сондай-ақ егемендігі айқындалмаған әуе кеңістігі, онда Қазақстан Республикасы әуе қозғалысына қызмет көрсетуді қамтамасыз етуге жауапты болатын, аэронавигациялық ақпаратты мен деректерді алады немесе жасайды, тексереді, жинақтайды, редакциялайды, пішімге келтіреді, басып шығарады, сақтайды және таратады.";</w:t>
      </w:r>
    </w:p>
    <w:bookmarkStart w:name="z6" w:id="3"/>
    <w:p>
      <w:pPr>
        <w:spacing w:after="0"/>
        <w:ind w:left="0"/>
        <w:jc w:val="both"/>
      </w:pPr>
      <w:r>
        <w:rPr>
          <w:rFonts w:ascii="Times New Roman"/>
          <w:b w:val="false"/>
          <w:i w:val="false"/>
          <w:color w:val="000000"/>
          <w:sz w:val="28"/>
        </w:rPr>
        <w:t>
      мынадай мазмұндағы 13-1, 13-2, 13-3 және 13-4-тармақтарымен толықтырылсын:</w:t>
      </w:r>
    </w:p>
    <w:bookmarkEnd w:id="3"/>
    <w:p>
      <w:pPr>
        <w:spacing w:after="0"/>
        <w:ind w:left="0"/>
        <w:jc w:val="both"/>
      </w:pPr>
      <w:r>
        <w:rPr>
          <w:rFonts w:ascii="Times New Roman"/>
          <w:b w:val="false"/>
          <w:i w:val="false"/>
          <w:color w:val="000000"/>
          <w:sz w:val="28"/>
        </w:rPr>
        <w:t>
      "13-1. Аэронавигациялық деректермен және аэронавигациялық ақпаратпен қамтамасыз ету мақсатында ААҚ қызметтің жеделдігін, сапасы мен тиімділігін қамтамасыз ететін автоматтандыру құралдарын пайдаланады.</w:t>
      </w:r>
    </w:p>
    <w:p>
      <w:pPr>
        <w:spacing w:after="0"/>
        <w:ind w:left="0"/>
        <w:jc w:val="both"/>
      </w:pPr>
      <w:r>
        <w:rPr>
          <w:rFonts w:ascii="Times New Roman"/>
          <w:b w:val="false"/>
          <w:i w:val="false"/>
          <w:color w:val="000000"/>
          <w:sz w:val="28"/>
        </w:rPr>
        <w:t>
      13-2. ААҚ қызметі автоматтандыру құралдарын енгізу кезінде аэронавигациялық деректер мен аэронавигациялық ақпараттың тұтастығына назар аударады және олар анықталған кезінде тәуекел факторларын жою бойынша шаралар қабылдайды.</w:t>
      </w:r>
    </w:p>
    <w:p>
      <w:pPr>
        <w:spacing w:after="0"/>
        <w:ind w:left="0"/>
        <w:jc w:val="both"/>
      </w:pPr>
      <w:r>
        <w:rPr>
          <w:rFonts w:ascii="Times New Roman"/>
          <w:b w:val="false"/>
          <w:i w:val="false"/>
          <w:color w:val="000000"/>
          <w:sz w:val="28"/>
        </w:rPr>
        <w:t>
      13-3. Аэронавигациялық деректердің сапасына қойылатын талаптарды сақтау үшін автоматтандыру құралдары:</w:t>
      </w:r>
    </w:p>
    <w:p>
      <w:pPr>
        <w:spacing w:after="0"/>
        <w:ind w:left="0"/>
        <w:jc w:val="both"/>
      </w:pPr>
      <w:r>
        <w:rPr>
          <w:rFonts w:ascii="Times New Roman"/>
          <w:b w:val="false"/>
          <w:i w:val="false"/>
          <w:color w:val="000000"/>
          <w:sz w:val="28"/>
        </w:rPr>
        <w:t>
      1) деректерді өңдеуге тартылған тараптар арасында аэронавигациялық деректермен алмасуды жүзеге асыруға мүмкіндік береді;</w:t>
      </w:r>
    </w:p>
    <w:p>
      <w:pPr>
        <w:spacing w:after="0"/>
        <w:ind w:left="0"/>
        <w:jc w:val="both"/>
      </w:pPr>
      <w:r>
        <w:rPr>
          <w:rFonts w:ascii="Times New Roman"/>
          <w:b w:val="false"/>
          <w:i w:val="false"/>
          <w:color w:val="000000"/>
          <w:sz w:val="28"/>
        </w:rPr>
        <w:t>
      2) аэронавигациялық ақпарат алмасу модельдерін және жаһандық функционалдық үйлесімділікке есептелген деректер алмасу модельдерін пайдаланады.</w:t>
      </w:r>
    </w:p>
    <w:p>
      <w:pPr>
        <w:spacing w:after="0"/>
        <w:ind w:left="0"/>
        <w:jc w:val="both"/>
      </w:pPr>
      <w:r>
        <w:rPr>
          <w:rFonts w:ascii="Times New Roman"/>
          <w:b w:val="false"/>
          <w:i w:val="false"/>
          <w:color w:val="000000"/>
          <w:sz w:val="28"/>
        </w:rPr>
        <w:t>
      13-4. Автоматтандыру құралдарын пайдалану мүмкін болмаған жағдайда ААҚ аэронавигациялық деректер мен аэронавигациялық ақпарат ағынының үздіксіздігін қамтамасыз ету үшін қажетті шараларды қабылдайды.</w:t>
      </w:r>
    </w:p>
    <w:p>
      <w:pPr>
        <w:spacing w:after="0"/>
        <w:ind w:left="0"/>
        <w:jc w:val="both"/>
      </w:pPr>
      <w:r>
        <w:rPr>
          <w:rFonts w:ascii="Times New Roman"/>
          <w:b w:val="false"/>
          <w:i w:val="false"/>
          <w:color w:val="000000"/>
          <w:sz w:val="28"/>
        </w:rPr>
        <w:t>
      ААҚ персоналының күтпеген жағдайлар және автоматтандыру құралдарын пайдалану мүмкін болмаған жағдайдағы іс-әрекеттері сай-дың тиісті рәсімдерінде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"14-1. Аэронавигациялық деректер мен аэронавигациялық ақпарат әртүрлі форматта ұсынылған жағдайларда деректер мен ақпараттың әртүрлі форматта келісілуін қамтамасыз ету процестері енгізіледі.</w:t>
      </w:r>
    </w:p>
    <w:p>
      <w:pPr>
        <w:spacing w:after="0"/>
        <w:ind w:left="0"/>
        <w:jc w:val="both"/>
      </w:pPr>
      <w:r>
        <w:rPr>
          <w:rFonts w:ascii="Times New Roman"/>
          <w:b w:val="false"/>
          <w:i w:val="false"/>
          <w:color w:val="000000"/>
          <w:sz w:val="28"/>
        </w:rPr>
        <w:t>
      ААҚ қызметі ұсынатын аэронавигациялық деректер мен аэронавигациялық ақпараттың форматы "Аэронавигациялық қызмет көрсету қағидалары. Аэронавигациялық ақпаратты басқару" ИКАО PANS-AIM (Doc 10066) құжатының ережелеріне сәйкес келеді және оларды болжамды пайдалану үшін қолайлы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"18-1. ААҚ ақпаратты басқару процестерін айқындайды, ал азаматтық авиация саласындағы уәкілетті органға ведомстволық бағынысты мемлекеттік кәсіпорын болып табылатын АҚК берушісі ӘҚҰ жүйесінің шеңберінде кепілдік берілген сападағы аэронавигациялық деректер мен аэронавигациялық ақпаратты уақтылы жинауды, өңдеуді, сақтауды, біріктіруді, алмасуды және жеткізуді қамтамасыз ету мақсатында ААҚ-ны ресурстармен (персонал, жабдық, бағдарламалық қамтамасыз ету, қаржыландыру)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"19. Әуе кемелерінің ұшуын қамтамасыз ету, әуе қозғалысына қызмет көрсету және әуе қозғалысын басқару мақсаттары үшін ұсынылатын аэронавигациялық ақпарат (аэронавигациялық деректер) өнімдеріне цифрлық деректер массивтері түрінде немесе стандартталған форматта баспа түрінде немесе электрондық жеткізгіштерде, немесе азаматтық авиация саласындағы уәкілетті органға ведомстволық бағынысты мемлекеттік кәсіпорын болып табылатын АҚК берушісінің сайтында жарияланатын, мыналар жатады:</w:t>
      </w:r>
    </w:p>
    <w:p>
      <w:pPr>
        <w:spacing w:after="0"/>
        <w:ind w:left="0"/>
        <w:jc w:val="both"/>
      </w:pPr>
      <w:r>
        <w:rPr>
          <w:rFonts w:ascii="Times New Roman"/>
          <w:b w:val="false"/>
          <w:i w:val="false"/>
          <w:color w:val="000000"/>
          <w:sz w:val="28"/>
        </w:rPr>
        <w:t>
      1) AIP, оның ішінде оған енгізілген түзетулер мен толықтырулар;</w:t>
      </w:r>
    </w:p>
    <w:p>
      <w:pPr>
        <w:spacing w:after="0"/>
        <w:ind w:left="0"/>
        <w:jc w:val="both"/>
      </w:pPr>
      <w:r>
        <w:rPr>
          <w:rFonts w:ascii="Times New Roman"/>
          <w:b w:val="false"/>
          <w:i w:val="false"/>
          <w:color w:val="000000"/>
          <w:sz w:val="28"/>
        </w:rPr>
        <w:t>
      2) Әуеайлақ схемалар және аэронавигациялық карталар;</w:t>
      </w:r>
    </w:p>
    <w:p>
      <w:pPr>
        <w:spacing w:after="0"/>
        <w:ind w:left="0"/>
        <w:jc w:val="both"/>
      </w:pPr>
      <w:r>
        <w:rPr>
          <w:rFonts w:ascii="Times New Roman"/>
          <w:b w:val="false"/>
          <w:i w:val="false"/>
          <w:color w:val="000000"/>
          <w:sz w:val="28"/>
        </w:rPr>
        <w:t>
      3) AIC;</w:t>
      </w:r>
    </w:p>
    <w:p>
      <w:pPr>
        <w:spacing w:after="0"/>
        <w:ind w:left="0"/>
        <w:jc w:val="both"/>
      </w:pPr>
      <w:r>
        <w:rPr>
          <w:rFonts w:ascii="Times New Roman"/>
          <w:b w:val="false"/>
          <w:i w:val="false"/>
          <w:color w:val="000000"/>
          <w:sz w:val="28"/>
        </w:rPr>
        <w:t>
      4) PIB, оның ішінде ұшқаннан кейінгі ақпараты;</w:t>
      </w:r>
    </w:p>
    <w:p>
      <w:pPr>
        <w:spacing w:after="0"/>
        <w:ind w:left="0"/>
        <w:jc w:val="both"/>
      </w:pPr>
      <w:r>
        <w:rPr>
          <w:rFonts w:ascii="Times New Roman"/>
          <w:b w:val="false"/>
          <w:i w:val="false"/>
          <w:color w:val="000000"/>
          <w:sz w:val="28"/>
        </w:rPr>
        <w:t>
      5) NOTAM хабарламалары, оның ішінде бақылау тізбелері мен қолданыстағы NОТАМ тізбелері;</w:t>
      </w:r>
    </w:p>
    <w:p>
      <w:pPr>
        <w:spacing w:after="0"/>
        <w:ind w:left="0"/>
        <w:jc w:val="both"/>
      </w:pPr>
      <w:r>
        <w:rPr>
          <w:rFonts w:ascii="Times New Roman"/>
          <w:b w:val="false"/>
          <w:i w:val="false"/>
          <w:color w:val="000000"/>
          <w:sz w:val="28"/>
        </w:rPr>
        <w:t>
      6) сандық деректер массиві.";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28-тармақтары</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"26. Бастапқы аэронавигациялық ақпарат пен аэронавигациялық деректерді құрастырушылар ААҚ-мен тікелей және тұрақты байланысты ұстап тұру мақсатында ААҚ-ға мынадай деректерді жібереді:</w:t>
      </w:r>
    </w:p>
    <w:p>
      <w:pPr>
        <w:spacing w:after="0"/>
        <w:ind w:left="0"/>
        <w:jc w:val="both"/>
      </w:pPr>
      <w:r>
        <w:rPr>
          <w:rFonts w:ascii="Times New Roman"/>
          <w:b w:val="false"/>
          <w:i w:val="false"/>
          <w:color w:val="000000"/>
          <w:sz w:val="28"/>
        </w:rPr>
        <w:t>
      1) бастапқы аэронавигациялық ақпаратты құрастырушылардың атауы;</w:t>
      </w:r>
    </w:p>
    <w:p>
      <w:pPr>
        <w:spacing w:after="0"/>
        <w:ind w:left="0"/>
        <w:jc w:val="both"/>
      </w:pPr>
      <w:r>
        <w:rPr>
          <w:rFonts w:ascii="Times New Roman"/>
          <w:b w:val="false"/>
          <w:i w:val="false"/>
          <w:color w:val="000000"/>
          <w:sz w:val="28"/>
        </w:rPr>
        <w:t>
      2) аэронавигациялық ақпаратты (аэронавигациялық деректерді) құрастырушылардың заңды және нақты мекенжайы;</w:t>
      </w:r>
    </w:p>
    <w:p>
      <w:pPr>
        <w:spacing w:after="0"/>
        <w:ind w:left="0"/>
        <w:jc w:val="both"/>
      </w:pPr>
      <w:r>
        <w:rPr>
          <w:rFonts w:ascii="Times New Roman"/>
          <w:b w:val="false"/>
          <w:i w:val="false"/>
          <w:color w:val="000000"/>
          <w:sz w:val="28"/>
        </w:rPr>
        <w:t>
      3) байланысатын адамның тегі, аты, әкесінің аты (болған кезде), лауазымы, телефоны, факс, AFTN (болған кезде) нөмірі және электрондық поштасы.</w:t>
      </w:r>
    </w:p>
    <w:p>
      <w:pPr>
        <w:spacing w:after="0"/>
        <w:ind w:left="0"/>
        <w:jc w:val="both"/>
      </w:pPr>
      <w:r>
        <w:rPr>
          <w:rFonts w:ascii="Times New Roman"/>
          <w:b w:val="false"/>
          <w:i w:val="false"/>
          <w:color w:val="000000"/>
          <w:sz w:val="28"/>
        </w:rPr>
        <w:t>
      27. Бастапқы аэронавигациялық ақпаратты және аэронавигациялық деректерді құрастырушылар ААҚ-мен тікелей және тұрақты байланысты ұстап тұруға жауапты лауазымды адамдар туралы деректер өзгерген кезде, сондай-ақ мынадай жағдайларда:</w:t>
      </w:r>
    </w:p>
    <w:p>
      <w:pPr>
        <w:spacing w:after="0"/>
        <w:ind w:left="0"/>
        <w:jc w:val="both"/>
      </w:pPr>
      <w:r>
        <w:rPr>
          <w:rFonts w:ascii="Times New Roman"/>
          <w:b w:val="false"/>
          <w:i w:val="false"/>
          <w:color w:val="000000"/>
          <w:sz w:val="28"/>
        </w:rPr>
        <w:t>
      1) әуе кемелерінің ұшу қауіпсіздігімен байланысты жаңа ұйым немесе қызмет құрылған;</w:t>
      </w:r>
    </w:p>
    <w:p>
      <w:pPr>
        <w:spacing w:after="0"/>
        <w:ind w:left="0"/>
        <w:jc w:val="both"/>
      </w:pPr>
      <w:r>
        <w:rPr>
          <w:rFonts w:ascii="Times New Roman"/>
          <w:b w:val="false"/>
          <w:i w:val="false"/>
          <w:color w:val="000000"/>
          <w:sz w:val="28"/>
        </w:rPr>
        <w:t>
      2) бұрын ААҚ-мен келісім жасасқан ұйым немесе қызмет таратқан;</w:t>
      </w:r>
    </w:p>
    <w:p>
      <w:pPr>
        <w:spacing w:after="0"/>
        <w:ind w:left="0"/>
        <w:jc w:val="both"/>
      </w:pPr>
      <w:r>
        <w:rPr>
          <w:rFonts w:ascii="Times New Roman"/>
          <w:b w:val="false"/>
          <w:i w:val="false"/>
          <w:color w:val="000000"/>
          <w:sz w:val="28"/>
        </w:rPr>
        <w:t>
      3) бұрын ААҚ-мен келісім жасасқан ұйым немесе қызмет туралы ақпарат өзгерген жағдайда ААҚ-ны хабардар етеді.</w:t>
      </w:r>
    </w:p>
    <w:p>
      <w:pPr>
        <w:spacing w:after="0"/>
        <w:ind w:left="0"/>
        <w:jc w:val="both"/>
      </w:pPr>
      <w:r>
        <w:rPr>
          <w:rFonts w:ascii="Times New Roman"/>
          <w:b w:val="false"/>
          <w:i w:val="false"/>
          <w:color w:val="000000"/>
          <w:sz w:val="28"/>
        </w:rPr>
        <w:t xml:space="preserve">
      28. Бастапқы аэронавигациялық ақпарат пен аэронавигациялық деректерді құрастырушылар ААҚ-мен келісім жасасады, онда аэронавигациялық ақпарат пен аэронавигациялық деректерді ұсыну мерзімдері, алу және алмасу әдістері, ААҚ-ға беру үшін жауапты тұлғалар, сондай-ақ аэронавигациялық ақпарат пен аэронавигациялық деректердің көлемі және сапасына қойылатын талаптар айқындалады. </w:t>
      </w:r>
    </w:p>
    <w:p>
      <w:pPr>
        <w:spacing w:after="0"/>
        <w:ind w:left="0"/>
        <w:jc w:val="both"/>
      </w:pPr>
      <w:r>
        <w:rPr>
          <w:rFonts w:ascii="Times New Roman"/>
          <w:b w:val="false"/>
          <w:i w:val="false"/>
          <w:color w:val="000000"/>
          <w:sz w:val="28"/>
        </w:rPr>
        <w:t>
      Бастапқы аэронавигациялық ақпаратты (аэронавигациялық деректерді) құрастырушылар мыналарды ұсынады:</w:t>
      </w:r>
    </w:p>
    <w:p>
      <w:pPr>
        <w:spacing w:after="0"/>
        <w:ind w:left="0"/>
        <w:jc w:val="both"/>
      </w:pPr>
      <w:r>
        <w:rPr>
          <w:rFonts w:ascii="Times New Roman"/>
          <w:b w:val="false"/>
          <w:i w:val="false"/>
          <w:color w:val="000000"/>
          <w:sz w:val="28"/>
        </w:rPr>
        <w:t xml:space="preserve">
      1) егер аэронавигациялық ақпарат AIP-те жариялауға арналған болса,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AIP-ке өзгеріс енгізуге өтінімді;</w:t>
      </w:r>
    </w:p>
    <w:p>
      <w:pPr>
        <w:spacing w:after="0"/>
        <w:ind w:left="0"/>
        <w:jc w:val="both"/>
      </w:pPr>
      <w:r>
        <w:rPr>
          <w:rFonts w:ascii="Times New Roman"/>
          <w:b w:val="false"/>
          <w:i w:val="false"/>
          <w:color w:val="000000"/>
          <w:sz w:val="28"/>
        </w:rPr>
        <w:t xml:space="preserve">
      2) егер аэронавигациялық ақпарат NOTAM басып шығаруға арналған болса,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NOTAM басып шығаруға өтінімді.</w:t>
      </w:r>
    </w:p>
    <w:p>
      <w:pPr>
        <w:spacing w:after="0"/>
        <w:ind w:left="0"/>
        <w:jc w:val="both"/>
      </w:pPr>
      <w:r>
        <w:rPr>
          <w:rFonts w:ascii="Times New Roman"/>
          <w:b w:val="false"/>
          <w:i w:val="false"/>
          <w:color w:val="000000"/>
          <w:sz w:val="28"/>
        </w:rPr>
        <w:t>
      Қателер немесе сәйкессіздіктер анықталған жағдайда, ААҚ бастапқы аэронавигациялық ақпаратты (аэронавигациялық деректерді) құрастырушы бола алады және аэронавигациялық ақпараттың біріктірілген топтамасына түзетулер енгізе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"29-1. Сертификатталмаған әуеайлақтардың (тікұшақ айлақтарының), уақытша әуеайлақтардың (тікұшақ айлақтарының) және қону алаңдарының пайдаланушылары азаматтық авиация саласындағы уәкілетті органға ведомстволық бағынысты мемлекеттік кәсіпорын болып табылатын АҚК берушісінің ресми интернет-ресурсында одан әрі жариялау үшін олар бойынша ААҚ-ға аэронавигациялық ақпарат пен аэронавигациялық деректерді ұсынады.</w:t>
      </w:r>
    </w:p>
    <w:p>
      <w:pPr>
        <w:spacing w:after="0"/>
        <w:ind w:left="0"/>
        <w:jc w:val="both"/>
      </w:pPr>
      <w:r>
        <w:rPr>
          <w:rFonts w:ascii="Times New Roman"/>
          <w:b w:val="false"/>
          <w:i w:val="false"/>
          <w:color w:val="000000"/>
          <w:sz w:val="28"/>
        </w:rPr>
        <w:t>
      Аэронавигациялық ақпарат пен аэронавигациялық деректерді ұсыну форматы осы Қағидалардың талаптарына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"33. ААҚ жыл сайын төртінші тоқсанда азаматтық авиация саласындағы уәкілетті органға ведомстволық бағынысты мемлекеттік кәсіпорын болып табылатын АҚК берушісінің ресми интернет-ресурсында AIP-қа түзетулердің күшіне ену күндерінің тізбесін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"67. Осы Қағидалардың </w:t>
      </w:r>
      <w:r>
        <w:rPr>
          <w:rFonts w:ascii="Times New Roman"/>
          <w:b w:val="false"/>
          <w:i w:val="false"/>
          <w:color w:val="000000"/>
          <w:sz w:val="28"/>
        </w:rPr>
        <w:t>66-тармағында</w:t>
      </w:r>
      <w:r>
        <w:rPr>
          <w:rFonts w:ascii="Times New Roman"/>
          <w:b w:val="false"/>
          <w:i w:val="false"/>
          <w:color w:val="000000"/>
          <w:sz w:val="28"/>
        </w:rPr>
        <w:t xml:space="preserve"> санамаланған аэронавигациялық карталар Халықаралық азаматтық авиация туралы конвенцияға "Аэронавигациялық карталар" деген </w:t>
      </w:r>
      <w:r>
        <w:rPr>
          <w:rFonts w:ascii="Times New Roman"/>
          <w:b w:val="false"/>
          <w:i w:val="false"/>
          <w:color w:val="000000"/>
          <w:sz w:val="28"/>
        </w:rPr>
        <w:t>4-қосымшаның</w:t>
      </w:r>
      <w:r>
        <w:rPr>
          <w:rFonts w:ascii="Times New Roman"/>
          <w:b w:val="false"/>
          <w:i w:val="false"/>
          <w:color w:val="000000"/>
          <w:sz w:val="28"/>
        </w:rPr>
        <w:t xml:space="preserve"> талаптарына сәйкес келетін, осы Қағидаларға 4-қосымшаға сәйкес Қазақстан Республикасының Аэронавигациялық ақпарат жинағына енгізуге жататын аэронавигациялық карталарды жасауға қойылатын талаптарға сәйкес дайындалады.</w:t>
      </w:r>
    </w:p>
    <w:p>
      <w:pPr>
        <w:spacing w:after="0"/>
        <w:ind w:left="0"/>
        <w:jc w:val="both"/>
      </w:pPr>
      <w:r>
        <w:rPr>
          <w:rFonts w:ascii="Times New Roman"/>
          <w:b w:val="false"/>
          <w:i w:val="false"/>
          <w:color w:val="000000"/>
          <w:sz w:val="28"/>
        </w:rPr>
        <w:t xml:space="preserve">
      Азаматтық авиация саласындағы уәкілетті ұйым Қазақстан Республикасының аумағында ұсынылатын аэронавигациялық карталардың осы Қағидаларға </w:t>
      </w:r>
      <w:r>
        <w:rPr>
          <w:rFonts w:ascii="Times New Roman"/>
          <w:b w:val="false"/>
          <w:i w:val="false"/>
          <w:color w:val="000000"/>
          <w:sz w:val="28"/>
        </w:rPr>
        <w:t>4-қосымшаның</w:t>
      </w:r>
      <w:r>
        <w:rPr>
          <w:rFonts w:ascii="Times New Roman"/>
          <w:b w:val="false"/>
          <w:i w:val="false"/>
          <w:color w:val="000000"/>
          <w:sz w:val="28"/>
        </w:rPr>
        <w:t xml:space="preserve"> белгіленген талаптарына сәйкестігін, сондай-ақ тиісті өзгерістер енгізу жолымен жаңартудың дәлдігі мен уақтылығын қамтамасыз ету үшін барлық қажетті шараларды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"69. Мекендердің атаулары олардың айтылуына сәйкес латын әліпбиінің әріптерімен жазылады.";</w:t>
      </w:r>
    </w:p>
    <w:bookmarkStart w:name="z17" w:id="4"/>
    <w:p>
      <w:pPr>
        <w:spacing w:after="0"/>
        <w:ind w:left="0"/>
        <w:jc w:val="both"/>
      </w:pPr>
      <w:r>
        <w:rPr>
          <w:rFonts w:ascii="Times New Roman"/>
          <w:b w:val="false"/>
          <w:i w:val="false"/>
          <w:color w:val="000000"/>
          <w:sz w:val="28"/>
        </w:rPr>
        <w:t>
      мынадай мазмұндағы 77-1-тармағымен толықтырылсын:</w:t>
      </w:r>
    </w:p>
    <w:bookmarkEnd w:id="4"/>
    <w:p>
      <w:pPr>
        <w:spacing w:after="0"/>
        <w:ind w:left="0"/>
        <w:jc w:val="both"/>
      </w:pPr>
      <w:r>
        <w:rPr>
          <w:rFonts w:ascii="Times New Roman"/>
          <w:b w:val="false"/>
          <w:i w:val="false"/>
          <w:color w:val="000000"/>
          <w:sz w:val="28"/>
        </w:rPr>
        <w:t>
      "77-1. Қолданыстағы AIC-тегі аэронавигациялық ақпараттың немесе аэронавигациялық деректердің өзектілігін ААҚ қызметі жылына кемінде бір рет қайта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"108. NОТАМ-мен халықаралық алмасу, сондай-ақ халықаралық таратуға жататындардан өзгеше NOTAM серияларын тарату, тиісті халықаралық NОТАМ органдары арасында өзара келісім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атауы жаңа редакцияда мазмұндалсын:</w:t>
      </w:r>
    </w:p>
    <w:p>
      <w:pPr>
        <w:spacing w:after="0"/>
        <w:ind w:left="0"/>
        <w:jc w:val="both"/>
      </w:pPr>
      <w:r>
        <w:rPr>
          <w:rFonts w:ascii="Times New Roman"/>
          <w:b w:val="false"/>
          <w:i w:val="false"/>
          <w:color w:val="000000"/>
          <w:sz w:val="28"/>
        </w:rPr>
        <w:t>
      "7-параграф. Сандық деректер массиві";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"110. Мүдделі пайдаланушыларына, сондай-ақ басқа мемлекеттердің ААҚ, цифрлық деректер массиві түріндегі аэронавигациялық ақпаратты (аэронавигациялық деректерді) ұсынған кезде ААҚ мен мүдделі пайдаланушылары немесе басқа мемлекеттердің ААҚ арасында жасалған келісімдер ұсынудың негізі болып табылады.</w:t>
      </w:r>
    </w:p>
    <w:p>
      <w:pPr>
        <w:spacing w:after="0"/>
        <w:ind w:left="0"/>
        <w:jc w:val="both"/>
      </w:pPr>
      <w:r>
        <w:rPr>
          <w:rFonts w:ascii="Times New Roman"/>
          <w:b w:val="false"/>
          <w:i w:val="false"/>
          <w:color w:val="000000"/>
          <w:sz w:val="28"/>
        </w:rPr>
        <w:t>
      ААҚ ұсынған тараптың келісімінсіз кез келген үшінші тарапқа басқа мемлекеттің ААҚ-нан алынған цифрлық деректер массивін ұсынбайды.</w:t>
      </w:r>
    </w:p>
    <w:p>
      <w:pPr>
        <w:spacing w:after="0"/>
        <w:ind w:left="0"/>
        <w:jc w:val="both"/>
      </w:pPr>
      <w:r>
        <w:rPr>
          <w:rFonts w:ascii="Times New Roman"/>
          <w:b w:val="false"/>
          <w:i w:val="false"/>
          <w:color w:val="000000"/>
          <w:sz w:val="28"/>
        </w:rPr>
        <w:t>
      Осындай цифрлық деректер мынадай цифрлық деректер массиві түрінде ұсынылуы мүмкін:</w:t>
      </w:r>
    </w:p>
    <w:p>
      <w:pPr>
        <w:spacing w:after="0"/>
        <w:ind w:left="0"/>
        <w:jc w:val="both"/>
      </w:pPr>
      <w:r>
        <w:rPr>
          <w:rFonts w:ascii="Times New Roman"/>
          <w:b w:val="false"/>
          <w:i w:val="false"/>
          <w:color w:val="000000"/>
          <w:sz w:val="28"/>
        </w:rPr>
        <w:t>
      1) AIP деректер массиві;</w:t>
      </w:r>
    </w:p>
    <w:p>
      <w:pPr>
        <w:spacing w:after="0"/>
        <w:ind w:left="0"/>
        <w:jc w:val="both"/>
      </w:pPr>
      <w:r>
        <w:rPr>
          <w:rFonts w:ascii="Times New Roman"/>
          <w:b w:val="false"/>
          <w:i w:val="false"/>
          <w:color w:val="000000"/>
          <w:sz w:val="28"/>
        </w:rPr>
        <w:t>
      2) жергілікті жер туралы деректер массиві;</w:t>
      </w:r>
    </w:p>
    <w:p>
      <w:pPr>
        <w:spacing w:after="0"/>
        <w:ind w:left="0"/>
        <w:jc w:val="both"/>
      </w:pPr>
      <w:r>
        <w:rPr>
          <w:rFonts w:ascii="Times New Roman"/>
          <w:b w:val="false"/>
          <w:i w:val="false"/>
          <w:color w:val="000000"/>
          <w:sz w:val="28"/>
        </w:rPr>
        <w:t>
      3) кедергілер туралы деректердің массиві;</w:t>
      </w:r>
    </w:p>
    <w:p>
      <w:pPr>
        <w:spacing w:after="0"/>
        <w:ind w:left="0"/>
        <w:jc w:val="both"/>
      </w:pPr>
      <w:r>
        <w:rPr>
          <w:rFonts w:ascii="Times New Roman"/>
          <w:b w:val="false"/>
          <w:i w:val="false"/>
          <w:color w:val="000000"/>
          <w:sz w:val="28"/>
        </w:rPr>
        <w:t>
      4) әуеайлақтың картографиялық деректерінің массиві;</w:t>
      </w:r>
    </w:p>
    <w:p>
      <w:pPr>
        <w:spacing w:after="0"/>
        <w:ind w:left="0"/>
        <w:jc w:val="both"/>
      </w:pPr>
      <w:r>
        <w:rPr>
          <w:rFonts w:ascii="Times New Roman"/>
          <w:b w:val="false"/>
          <w:i w:val="false"/>
          <w:color w:val="000000"/>
          <w:sz w:val="28"/>
        </w:rPr>
        <w:t>
      5) аспаптар бойынша ұшу схемалары туралы деректердің массиві.</w:t>
      </w:r>
    </w:p>
    <w:p>
      <w:pPr>
        <w:spacing w:after="0"/>
        <w:ind w:left="0"/>
        <w:jc w:val="both"/>
      </w:pPr>
      <w:r>
        <w:rPr>
          <w:rFonts w:ascii="Times New Roman"/>
          <w:b w:val="false"/>
          <w:i w:val="false"/>
          <w:color w:val="000000"/>
          <w:sz w:val="28"/>
        </w:rPr>
        <w:t>
      Мүдделі пайдаланушыға берілетін әрбір деректер жиынтығы метадеректер жиынтығымен бірге қамтамасыз етіледі, ол бақылауды қамтамасыз етеді және кем дегенде мыналарды қамтиды:</w:t>
      </w:r>
    </w:p>
    <w:p>
      <w:pPr>
        <w:spacing w:after="0"/>
        <w:ind w:left="0"/>
        <w:jc w:val="both"/>
      </w:pPr>
      <w:r>
        <w:rPr>
          <w:rFonts w:ascii="Times New Roman"/>
          <w:b w:val="false"/>
          <w:i w:val="false"/>
          <w:color w:val="000000"/>
          <w:sz w:val="28"/>
        </w:rPr>
        <w:t>
      1) деректерді жасау, беру немесе өңдеу жөніндегі кез келген іс-әрекетті орындайтын ұйымдардың немесе органдардың атауы;</w:t>
      </w:r>
    </w:p>
    <w:p>
      <w:pPr>
        <w:spacing w:after="0"/>
        <w:ind w:left="0"/>
        <w:jc w:val="both"/>
      </w:pPr>
      <w:r>
        <w:rPr>
          <w:rFonts w:ascii="Times New Roman"/>
          <w:b w:val="false"/>
          <w:i w:val="false"/>
          <w:color w:val="000000"/>
          <w:sz w:val="28"/>
        </w:rPr>
        <w:t>
      2) қабылданған әрекеттердің сипаттамасы;</w:t>
      </w:r>
    </w:p>
    <w:p>
      <w:pPr>
        <w:spacing w:after="0"/>
        <w:ind w:left="0"/>
        <w:jc w:val="both"/>
      </w:pPr>
      <w:r>
        <w:rPr>
          <w:rFonts w:ascii="Times New Roman"/>
          <w:b w:val="false"/>
          <w:i w:val="false"/>
          <w:color w:val="000000"/>
          <w:sz w:val="28"/>
        </w:rPr>
        <w:t>
      3) қабылданған іс-қимылдардың күні мен уақыты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"111. Жергілікті жер туралы деректер массиві кедергілерді қоспағанда, тау, төбе, жота, алқап, судың жиналуы, мәңгілік мұз бен қар сияқты табиғи элементтері бар Жер бетінің кеңістіктік (орналасу жері және асып түсуі), мәндік және уақытша аспектілерді сипаттайды.";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"112. Аэронавиагациялық деректермен бірге тиісті жағдайларда қолданылатын жергілікті жер мен кедергілер туралы деректер массиві ұшуларды орындау мен ӘҚК қатысты мынадай қолданыс түрлерін қамтамасыз етеді:</w:t>
      </w:r>
    </w:p>
    <w:p>
      <w:pPr>
        <w:spacing w:after="0"/>
        <w:ind w:left="0"/>
        <w:jc w:val="both"/>
      </w:pPr>
      <w:r>
        <w:rPr>
          <w:rFonts w:ascii="Times New Roman"/>
          <w:b w:val="false"/>
          <w:i w:val="false"/>
          <w:color w:val="000000"/>
          <w:sz w:val="28"/>
        </w:rPr>
        <w:t>
      1) ұшу бағытындағы жер бедерін бағалау функциясы бар, жердің жақын екені туралы ескерту жүйесі және ең төменгі қауіпсіз абсолюттік биіктік туралы ескерту жүйесі (МSАW);</w:t>
      </w:r>
    </w:p>
    <w:p>
      <w:pPr>
        <w:spacing w:after="0"/>
        <w:ind w:left="0"/>
        <w:jc w:val="both"/>
      </w:pPr>
      <w:r>
        <w:rPr>
          <w:rFonts w:ascii="Times New Roman"/>
          <w:b w:val="false"/>
          <w:i w:val="false"/>
          <w:color w:val="000000"/>
          <w:sz w:val="28"/>
        </w:rPr>
        <w:t>
      2) екінші айналымға кететін немесе ұшып шығатын кезде авариялық жағдайда қолданылатын қосалқы схемаларды анықтау;</w:t>
      </w:r>
    </w:p>
    <w:p>
      <w:pPr>
        <w:spacing w:after="0"/>
        <w:ind w:left="0"/>
        <w:jc w:val="both"/>
      </w:pPr>
      <w:r>
        <w:rPr>
          <w:rFonts w:ascii="Times New Roman"/>
          <w:b w:val="false"/>
          <w:i w:val="false"/>
          <w:color w:val="000000"/>
          <w:sz w:val="28"/>
        </w:rPr>
        <w:t>
      3) әуе кемесінің пайдалану шектеулерін талдау;</w:t>
      </w:r>
    </w:p>
    <w:p>
      <w:pPr>
        <w:spacing w:after="0"/>
        <w:ind w:left="0"/>
        <w:jc w:val="both"/>
      </w:pPr>
      <w:r>
        <w:rPr>
          <w:rFonts w:ascii="Times New Roman"/>
          <w:b w:val="false"/>
          <w:i w:val="false"/>
          <w:color w:val="000000"/>
          <w:sz w:val="28"/>
        </w:rPr>
        <w:t>
      4) аспаптар бойынша ұшу схемаларының құрылымы (айналып ұшу схемасын қоса);</w:t>
      </w:r>
    </w:p>
    <w:p>
      <w:pPr>
        <w:spacing w:after="0"/>
        <w:ind w:left="0"/>
        <w:jc w:val="both"/>
      </w:pPr>
      <w:r>
        <w:rPr>
          <w:rFonts w:ascii="Times New Roman"/>
          <w:b w:val="false"/>
          <w:i w:val="false"/>
          <w:color w:val="000000"/>
          <w:sz w:val="28"/>
        </w:rPr>
        <w:t>
      5) бағыт бойынша ұшу кезінде төмендету рәсімдерін және авариялық жағдайда қону орнын анықтау;</w:t>
      </w:r>
    </w:p>
    <w:p>
      <w:pPr>
        <w:spacing w:after="0"/>
        <w:ind w:left="0"/>
        <w:jc w:val="both"/>
      </w:pPr>
      <w:r>
        <w:rPr>
          <w:rFonts w:ascii="Times New Roman"/>
          <w:b w:val="false"/>
          <w:i w:val="false"/>
          <w:color w:val="000000"/>
          <w:sz w:val="28"/>
        </w:rPr>
        <w:t>
      6) жерүсті қозғалысын басқару және оны бақылаудың жетілдірілген жүйесі (А-SМGСS);</w:t>
      </w:r>
    </w:p>
    <w:p>
      <w:pPr>
        <w:spacing w:after="0"/>
        <w:ind w:left="0"/>
        <w:jc w:val="both"/>
      </w:pPr>
      <w:r>
        <w:rPr>
          <w:rFonts w:ascii="Times New Roman"/>
          <w:b w:val="false"/>
          <w:i w:val="false"/>
          <w:color w:val="000000"/>
          <w:sz w:val="28"/>
        </w:rPr>
        <w:t>
      7) аэронавигациялық карталарды және борттық деректер базасын жасау;</w:t>
      </w:r>
    </w:p>
    <w:p>
      <w:pPr>
        <w:spacing w:after="0"/>
        <w:ind w:left="0"/>
        <w:jc w:val="both"/>
      </w:pPr>
      <w:r>
        <w:rPr>
          <w:rFonts w:ascii="Times New Roman"/>
          <w:b w:val="false"/>
          <w:i w:val="false"/>
          <w:color w:val="000000"/>
          <w:sz w:val="28"/>
        </w:rPr>
        <w:t>
      8) ұшу тренажеры;</w:t>
      </w:r>
    </w:p>
    <w:p>
      <w:pPr>
        <w:spacing w:after="0"/>
        <w:ind w:left="0"/>
        <w:jc w:val="both"/>
      </w:pPr>
      <w:r>
        <w:rPr>
          <w:rFonts w:ascii="Times New Roman"/>
          <w:b w:val="false"/>
          <w:i w:val="false"/>
          <w:color w:val="000000"/>
          <w:sz w:val="28"/>
        </w:rPr>
        <w:t>
      9) әуеайлақтағы (тікұшақ айлағындағы) кедергілерді шектеу және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"116. Қамтылатын тиісті аудандарға арналған жергілікті жер туралы деректер массиві осы Қағидаларға </w:t>
      </w:r>
      <w:r>
        <w:rPr>
          <w:rFonts w:ascii="Times New Roman"/>
          <w:b w:val="false"/>
          <w:i w:val="false"/>
          <w:color w:val="000000"/>
          <w:sz w:val="28"/>
        </w:rPr>
        <w:t>6-қосымшаның</w:t>
      </w:r>
      <w:r>
        <w:rPr>
          <w:rFonts w:ascii="Times New Roman"/>
          <w:b w:val="false"/>
          <w:i w:val="false"/>
          <w:color w:val="000000"/>
          <w:sz w:val="28"/>
        </w:rPr>
        <w:t xml:space="preserve"> 1-кестесінде көрсетілген жергілікті жер туралы деректерге қойылатын сандық талаптарға сәйкес келеді, ал кедергілер туралы деректер осы Қағидаларға 6-қосымшаның 2-кестесінде көрсетілген кедергілер туралы деректерге қойылатын сандық талаптарға сәйкес 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"125. ААҚ ұшу қауіпсіздігін, аэронавигацияның тұрақтылығы мен тиімділігін қамтамасыз ету мақсатында шетел мемлекеттердің ААҚ сұрау салуы бойынша Қазақстан Республикасының бүкіл аумағына, сондай-ақ егемендігі айқындалмаған әуе кеңістігіне қатысты, Қазақстан Республикасы әуе қозғалысына қызмет көрсетуді қамтамасыз етуге жауапты болатын аэронавигациялық деректер мен аэронавигациялық ақпаратты дереу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"128. Басқа ИКАО Уағдаласушы мемлекеттерінің ААҚ, авиакомпаниялар немесе аэронавигациялық карталарды дайындаумен, ұшуды орындаумен немесе қамтамасыз етумен байланысты басқа ұйымдар сұратқан төменде санамаланған аэронавигациялық ақпарат өнімдерінің әрқайсысының бір данасы (бар болса) өзара келісілген нысанда немесе форматта өтеусіз негізде ұсынылады:</w:t>
      </w:r>
    </w:p>
    <w:p>
      <w:pPr>
        <w:spacing w:after="0"/>
        <w:ind w:left="0"/>
        <w:jc w:val="both"/>
      </w:pPr>
      <w:r>
        <w:rPr>
          <w:rFonts w:ascii="Times New Roman"/>
          <w:b w:val="false"/>
          <w:i w:val="false"/>
          <w:color w:val="000000"/>
          <w:sz w:val="28"/>
        </w:rPr>
        <w:t>
      1) AIP, оның ішінде оған түзетулер мен толықтырулар;</w:t>
      </w:r>
    </w:p>
    <w:p>
      <w:pPr>
        <w:spacing w:after="0"/>
        <w:ind w:left="0"/>
        <w:jc w:val="both"/>
      </w:pPr>
      <w:r>
        <w:rPr>
          <w:rFonts w:ascii="Times New Roman"/>
          <w:b w:val="false"/>
          <w:i w:val="false"/>
          <w:color w:val="000000"/>
          <w:sz w:val="28"/>
        </w:rPr>
        <w:t>
      2) әуеайлақ схемалары және аэронавигациялық карталар;</w:t>
      </w:r>
    </w:p>
    <w:p>
      <w:pPr>
        <w:spacing w:after="0"/>
        <w:ind w:left="0"/>
        <w:jc w:val="both"/>
      </w:pPr>
      <w:r>
        <w:rPr>
          <w:rFonts w:ascii="Times New Roman"/>
          <w:b w:val="false"/>
          <w:i w:val="false"/>
          <w:color w:val="000000"/>
          <w:sz w:val="28"/>
        </w:rPr>
        <w:t>
      3) AIC;</w:t>
      </w:r>
    </w:p>
    <w:p>
      <w:pPr>
        <w:spacing w:after="0"/>
        <w:ind w:left="0"/>
        <w:jc w:val="both"/>
      </w:pPr>
      <w:r>
        <w:rPr>
          <w:rFonts w:ascii="Times New Roman"/>
          <w:b w:val="false"/>
          <w:i w:val="false"/>
          <w:color w:val="000000"/>
          <w:sz w:val="28"/>
        </w:rPr>
        <w:t>
      4) NOTAM хабарламалары, оның ішінде бақылау тізбелері және қолданыстағы NOTAM тізбелері.";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"132. AIRAC жүйесі арқылы таратылатын аэронавигациялық ақпаратты ААҚ, азаматтық авиация саласындағы уәкілетті органға ведомстволық бағынысты мемлекеттік кәсіпорын болып табылатын АҚК берушісінің интернет-ресурсында күшіне енген күнге дейін кем дегенде күнтізбелік 42 күн бұрын орналастырады.";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"133-1. AIP-тың бөлімдеріне (кіші бөлімдеріне, тармақтарына) сәйкес осы Қағидаларға 8-қосымшада көрсетілген ұйымдар аэронавигациялық ақпарат өнімдерін жариялау үшін ААҚ талап ететін бастапқы аэронавигациялық ақпарат пен аэронавигациялық деректердің құрастырушылары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"138. Аэронавигациялық деректердің тұтастығын сақтау оларды құрастыру сәтінен бастап келесі болжамды пайдаланушыға жібергенге дейінгі бүкіл ақпараттық процес бойы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140-тармақ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"140. Болжамды пайдаланушыға аэронавигациялық ақпарат және (немесе) аэронавигациялық деректерімен тарату немесе алмасу төмендегі тәсілмен жүзеге асырылады:</w:t>
      </w:r>
    </w:p>
    <w:p>
      <w:pPr>
        <w:spacing w:after="0"/>
        <w:ind w:left="0"/>
        <w:jc w:val="both"/>
      </w:pPr>
      <w:r>
        <w:rPr>
          <w:rFonts w:ascii="Times New Roman"/>
          <w:b w:val="false"/>
          <w:i w:val="false"/>
          <w:color w:val="000000"/>
          <w:sz w:val="28"/>
        </w:rPr>
        <w:t>
      1) азаматтық авиация саласындағы уәкілетті органға ведомстволық бағынысты мемлекеттік кәсіпорын болып табылатын АҚК берушісінің интернет-ресурсында орналастыру арқылы;</w:t>
      </w:r>
    </w:p>
    <w:p>
      <w:pPr>
        <w:spacing w:after="0"/>
        <w:ind w:left="0"/>
        <w:jc w:val="both"/>
      </w:pPr>
      <w:r>
        <w:rPr>
          <w:rFonts w:ascii="Times New Roman"/>
          <w:b w:val="false"/>
          <w:i w:val="false"/>
          <w:color w:val="000000"/>
          <w:sz w:val="28"/>
        </w:rPr>
        <w:t>
      2) курьерлік қызмет (пошта қызметі) арқылы жеткізумен электрондық тасығыштарда тарату арқылы;</w:t>
      </w:r>
    </w:p>
    <w:p>
      <w:pPr>
        <w:spacing w:after="0"/>
        <w:ind w:left="0"/>
        <w:jc w:val="both"/>
      </w:pPr>
      <w:r>
        <w:rPr>
          <w:rFonts w:ascii="Times New Roman"/>
          <w:b w:val="false"/>
          <w:i w:val="false"/>
          <w:color w:val="000000"/>
          <w:sz w:val="28"/>
        </w:rPr>
        <w:t>
      3) ААҚ мен болжамды пайдаланушы арасындағы тікелей электрондық байланыс, мысалы электрондық пошта немесе AFTN байланыс арналары бойынша аэронавигациялық ақпаратты (аэронавигациялық деректерді) автоматты таратуды қамтамасыз ететін тікелей электрондық тарату арқылы;</w:t>
      </w:r>
    </w:p>
    <w:p>
      <w:pPr>
        <w:spacing w:after="0"/>
        <w:ind w:left="0"/>
        <w:jc w:val="both"/>
      </w:pPr>
      <w:r>
        <w:rPr>
          <w:rFonts w:ascii="Times New Roman"/>
          <w:b w:val="false"/>
          <w:i w:val="false"/>
          <w:color w:val="000000"/>
          <w:sz w:val="28"/>
        </w:rPr>
        <w:t>
      4) электрондық пошта мекенжайына жіберу арқылы.";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"2. Карталардың атауы.</w:t>
      </w:r>
    </w:p>
    <w:p>
      <w:pPr>
        <w:spacing w:after="0"/>
        <w:ind w:left="0"/>
        <w:jc w:val="both"/>
      </w:pPr>
      <w:r>
        <w:rPr>
          <w:rFonts w:ascii="Times New Roman"/>
          <w:b w:val="false"/>
          <w:i w:val="false"/>
          <w:color w:val="000000"/>
          <w:sz w:val="28"/>
        </w:rPr>
        <w:t>
      Осы Қосымшаларда қамтылған талаптарға сәйкес құрастырылған және картаның мақсатына сәйкестендіруге арналған картаның атауы немесе карталардың сериясы тиісті параграфтың тақырыбына ұқсас болып табылады және осы параграфта қамтылған өзге талаптарды қолдануға байланысты өзгереді. Егер карта осы параграфта баяндалған барлық талаптарға, және нақты картаға қатысты кез келген талаптарға сәйкес келмесе, оның атауына "ИКАО" деген сөз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"14. Аэронавигациялық деректер.</w:t>
      </w:r>
    </w:p>
    <w:p>
      <w:pPr>
        <w:spacing w:after="0"/>
        <w:ind w:left="0"/>
        <w:jc w:val="both"/>
      </w:pPr>
      <w:r>
        <w:rPr>
          <w:rFonts w:ascii="Times New Roman"/>
          <w:b w:val="false"/>
          <w:i w:val="false"/>
          <w:color w:val="000000"/>
          <w:sz w:val="28"/>
        </w:rPr>
        <w:t xml:space="preserve">
      Аэронавигациялық деректер осы Қағидалардың 2-тарауының 11-параграфы </w:t>
      </w:r>
      <w:r>
        <w:rPr>
          <w:rFonts w:ascii="Times New Roman"/>
          <w:b w:val="false"/>
          <w:i w:val="false"/>
          <w:color w:val="000000"/>
          <w:sz w:val="28"/>
        </w:rPr>
        <w:t>134-тармағының</w:t>
      </w:r>
      <w:r>
        <w:rPr>
          <w:rFonts w:ascii="Times New Roman"/>
          <w:b w:val="false"/>
          <w:i w:val="false"/>
          <w:color w:val="000000"/>
          <w:sz w:val="28"/>
        </w:rPr>
        <w:t xml:space="preserve"> ережелеріне сәйкес беріледі.</w:t>
      </w:r>
    </w:p>
    <w:p>
      <w:pPr>
        <w:spacing w:after="0"/>
        <w:ind w:left="0"/>
        <w:jc w:val="both"/>
      </w:pPr>
      <w:r>
        <w:rPr>
          <w:rFonts w:ascii="Times New Roman"/>
          <w:b w:val="false"/>
          <w:i w:val="false"/>
          <w:color w:val="000000"/>
          <w:sz w:val="28"/>
        </w:rPr>
        <w:t>
      Картадағы географиялық координаттардың, асып кету мәндерінің және геоид толқынының рұқсат ету қабілетінің дәрежесі нақты карта үшін белгіленген талаптарға сәйкес келеді.";</w:t>
      </w:r>
    </w:p>
    <w:bookmarkStart w:name="z34" w:id="5"/>
    <w:p>
      <w:pPr>
        <w:spacing w:after="0"/>
        <w:ind w:left="0"/>
        <w:jc w:val="both"/>
      </w:pPr>
      <w:r>
        <w:rPr>
          <w:rFonts w:ascii="Times New Roman"/>
          <w:b w:val="false"/>
          <w:i w:val="false"/>
          <w:color w:val="000000"/>
          <w:sz w:val="28"/>
        </w:rPr>
        <w:t>
      мынадай мазмұндағы 14-1-тармағымен толықтырылсын:</w:t>
      </w:r>
    </w:p>
    <w:bookmarkEnd w:id="5"/>
    <w:p>
      <w:pPr>
        <w:spacing w:after="0"/>
        <w:ind w:left="0"/>
        <w:jc w:val="both"/>
      </w:pPr>
      <w:r>
        <w:rPr>
          <w:rFonts w:ascii="Times New Roman"/>
          <w:b w:val="false"/>
          <w:i w:val="false"/>
          <w:color w:val="000000"/>
          <w:sz w:val="28"/>
        </w:rPr>
        <w:t>
      "14-1. Азаматтық авиация саласындағы уәкілетті ұйым карталардағы аэронавигациялық деректердің рұқсат ету дәрежесінің нақты карта үшін белгіленген талаптарға сәйкес келуін қамтамасыз етуді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36"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3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38" w:id="8"/>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
    <w:bookmarkStart w:name="z3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9"/>
    <w:bookmarkStart w:name="z4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2023 жылғы 21 ақпандағы</w:t>
            </w:r>
            <w:r>
              <w:br/>
            </w:r>
            <w:r>
              <w:rPr>
                <w:rFonts w:ascii="Times New Roman"/>
                <w:b w:val="false"/>
                <w:i w:val="false"/>
                <w:color w:val="000000"/>
                <w:sz w:val="20"/>
              </w:rPr>
              <w:t>№ 107 Бұйрыққа</w:t>
            </w:r>
            <w:r>
              <w:br/>
            </w:r>
            <w:r>
              <w:rPr>
                <w:rFonts w:ascii="Times New Roman"/>
                <w:b w:val="false"/>
                <w:i w:val="false"/>
                <w:color w:val="000000"/>
                <w:sz w:val="20"/>
              </w:rPr>
              <w:t>1-қосымша</w:t>
            </w:r>
            <w:r>
              <w:br/>
            </w:r>
            <w:r>
              <w:rPr>
                <w:rFonts w:ascii="Times New Roman"/>
                <w:b w:val="false"/>
                <w:i w:val="false"/>
                <w:color w:val="000000"/>
                <w:sz w:val="20"/>
              </w:rPr>
              <w:t>Азаматтық аваицияда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42" w:id="11"/>
    <w:p>
      <w:pPr>
        <w:spacing w:after="0"/>
        <w:ind w:left="0"/>
        <w:jc w:val="left"/>
      </w:pPr>
      <w:r>
        <w:rPr>
          <w:rFonts w:ascii="Times New Roman"/>
          <w:b/>
          <w:i w:val="false"/>
          <w:color w:val="000000"/>
        </w:rPr>
        <w:t xml:space="preserve"> Аэронавигациялық деректердің сапасы</w:t>
      </w:r>
    </w:p>
    <w:bookmarkEnd w:id="11"/>
    <w:p>
      <w:pPr>
        <w:spacing w:after="0"/>
        <w:ind w:left="0"/>
        <w:jc w:val="both"/>
      </w:pPr>
      <w:r>
        <w:rPr>
          <w:rFonts w:ascii="Times New Roman"/>
          <w:b w:val="false"/>
          <w:i w:val="false"/>
          <w:color w:val="000000"/>
          <w:sz w:val="28"/>
        </w:rPr>
        <w:t>
      1-кесте. Ені мен ұзындығы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мен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 километр / метр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 минутта / секундта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 секундта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ақпаратының ауданы шекараларының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шекараларынан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 (1 м. миль), жарияланған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R, D аудандары шекараларының нүктелері (CTA/CTR шекаралары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CTA/CTR шекараларының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NAVAID бағыттары мен бақылау нүктелері, күту пункті, STAR/SID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түсіру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1-аудандағы кедергілері (мемлекеттің бүкіл аумағы)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Әуеайлақтың/тікұшақ айлағының бақылау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Әеуайлақта/тікұшақ айлағында орналасқан NAVAID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соңғы кірудің бақылау нүктелері/пункттері және аспаптар бойынша қону сұлбасын жасайтын басқа да манызды бақылау нүктелері/пункттері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түсірудің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4-аудандағы кедергілері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соңы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білік сызығының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 білік сызығының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РЖ білік сызығының нүктелері; әуеде рульдеу үшін және транзиттік бағыттардың РЖ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кемелері/тікұшақ тұрақтарының нүктелері/ INS тексеру пункттері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TLOF геометриялық орталығы немесе FATO шегі (тікұшақ айлақтары)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bl>
    <w:p>
      <w:pPr>
        <w:spacing w:after="0"/>
        <w:ind w:left="0"/>
        <w:jc w:val="both"/>
      </w:pPr>
      <w:r>
        <w:rPr>
          <w:rFonts w:ascii="Times New Roman"/>
          <w:b w:val="false"/>
          <w:i w:val="false"/>
          <w:color w:val="000000"/>
          <w:sz w:val="28"/>
        </w:rPr>
        <w:t>
      2-кесте. Асып кету, абсолютті биіктік, салыстырмалы биіктік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кету/абсолютті биіктік/салыстырмалы биіктік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 деректердің түрі,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 метр /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Әуеайлақтан/тікұшақ айлағынан асу жеріндегі WGS-84 геоид толқыны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емес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емес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 немесе FATO (қонуға нақты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 немесе 0,1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ҰҚЖ-ның шегіндегі WGS-84 геоидтік толқыны немесе TLOF-тың геометриялық орталығындағы FATO (қонуға нақты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Кедергілерді ұшып өтудің абсолютті/салыстырмалы биіктігі (ОСА/Н)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құжатында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шегі қиылысуының салыстырмалы биіктігі (тірек нүктенің салыстырмалы биіктігі), қонуға дәл кіру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Қонуға кіру және ұшып көтерілу аймақтарындағы кедіргілер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бойынша және әуеайлақта/ тікұшақ айлағында ұшу аймақтарындағы кедергілер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миль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Бағыттағы кедергілерден асып өтуі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 жабдығы/ дәлдігі (DME/P)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өлшегіш жабдықтың артуы (DME)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(100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схемасының абсолюттік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құжатында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PANS-OPS</w:t>
            </w:r>
          </w:p>
          <w:p>
            <w:pPr>
              <w:spacing w:after="20"/>
              <w:ind w:left="20"/>
              <w:jc w:val="both"/>
            </w:pPr>
            <w:r>
              <w:rPr>
                <w:rFonts w:ascii="Times New Roman"/>
                <w:b w:val="false"/>
                <w:i w:val="false"/>
                <w:color w:val="000000"/>
                <w:sz w:val="20"/>
              </w:rPr>
              <w:t>
(Doc 8168) көрсетілгендей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абсолютті биіктіктер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немесе 100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both"/>
      </w:pPr>
      <w:r>
        <w:rPr>
          <w:rFonts w:ascii="Times New Roman"/>
          <w:b w:val="false"/>
          <w:i w:val="false"/>
          <w:color w:val="000000"/>
          <w:sz w:val="28"/>
        </w:rPr>
        <w:t>
      3-кесте. Ауытқу және магниттік ауытқу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түсү/магниттік төмен түсу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Құралды техникалық күйге келтіру үшін қолданылатын NAVAID ӨЖЖ станциясының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 NAVAID құралының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Әуеайлақтың/ тікұшақ айлағының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курстік радиомаяк антеннасының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MLS-тің азимуталды антеннасының магниттік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bl>
    <w:p>
      <w:pPr>
        <w:spacing w:after="0"/>
        <w:ind w:left="0"/>
        <w:jc w:val="both"/>
      </w:pPr>
      <w:r>
        <w:rPr>
          <w:rFonts w:ascii="Times New Roman"/>
          <w:b w:val="false"/>
          <w:i w:val="false"/>
          <w:color w:val="000000"/>
          <w:sz w:val="28"/>
        </w:rPr>
        <w:t>
      4-кесте. Пеленг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Бағыттардағы және әуеайлақ ауданындағы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бағыттарының учаскелері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бақылау нүктелерін белгілеу үшін қолданылатын пеленг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ILS-тың курстық радиомаяктың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нөлдік азимутын шығаруы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ҰҚЖ және FATO пеленгі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шын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p>
      <w:pPr>
        <w:spacing w:after="0"/>
        <w:ind w:left="0"/>
        <w:jc w:val="both"/>
      </w:pPr>
      <w:r>
        <w:rPr>
          <w:rFonts w:ascii="Times New Roman"/>
          <w:b w:val="false"/>
          <w:i w:val="false"/>
          <w:color w:val="000000"/>
          <w:sz w:val="28"/>
        </w:rPr>
        <w:t>
      5-кесте. Ұзындық, қашықтық,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Ұзындық/қашықтық/өлшем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Дәлдік/деректердің түрі,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деректердің дәлдігі,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дәлдігі, километр / метр / теңіз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Бүтіндігінің сыныптамасы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 учаскелерінің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 және әуеайлақ ауданындағы бақылау нүктелерін белгілеу үшін қолданылатын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 ауданындағы келу/ұшып шығу бағыттары учаскелерінің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немесе 1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бойынша қонуға кіру схемаларының және әуеайлақ ауданындағы бақылау нүктелерін белгілеу үшін қолданылатын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км немесе 1/100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немесе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FATO немесе ҰҚЖ ұзындығы, TLOF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шеткі жолағының ұзындығы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 (АОС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Орналастыратын қону арақашықтығы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 түсірудің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немесе 1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(AD картасы) 0,5 м (АОС картасы)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критикалық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ILS-тың курстық радиомаяк антеннасы мен ҰҚЖ-тың немесе FATO-ның соңы аралығындағы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глиссадалық радиомаягінің антеннасы мен ҰҚЖ табалдырықтың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 таңбалағыштары мен ҰҚЖ шегі арасындағы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км (1/10 м. 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 ILS антеннасы мен ҰҚЖ шегі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MLS-тың азимуттық антеннасы мен ҰҚЖ мен FATO-ның соңы аралығындағы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MLS бұрыштық - өңірлік антеннасы мен ҰҚЖ табалдырығы арасындағы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DME/P MLS-тың антеннасы мен ҰҚЖ табалдырығының аралығында білікті сызық бойынша қашықтық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немесе 10 фут,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 (10 фут)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Салынғанға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Азаматтық авиацияда</w:t>
            </w:r>
            <w:r>
              <w:br/>
            </w:r>
            <w:r>
              <w:rPr>
                <w:rFonts w:ascii="Times New Roman"/>
                <w:b w:val="false"/>
                <w:i w:val="false"/>
                <w:color w:val="000000"/>
                <w:sz w:val="20"/>
              </w:rPr>
              <w:t>аэронавигациялық ақпаратпен</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AIP-тың бөлімдеріне сәйкес бастапқы аэронавигациялық ақпаратты және аэронавигациялық деректерді құрастырушылар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Аэронавигациялық ақпараттар жинағының (бұдан әрі - АIP) бөлімдері мен тармақтары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ұйымы немесе азаматтық авиация саласындағы уәкілетті ұйымның құрылымдық бөлімшесі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(GEN) – Жалпы ережелер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0.1 Алғысөз</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0.2 AIP-қа енгізілетін түзетулерді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0.3 AIP-қа енгізілетін толықтыруларды тіркеу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0.4 AIP парақтарының бақылау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0.5 AIP-қа қолмен енгізілген түзетулердің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0.6 1-бөлімнің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 — Ұлттық қағидалар мен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1.1 Тағайындалған өкілетті органдар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1.2 Әуе кемелерінің ұшып келуі, транзиті және ұшып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1.3 Жолаушылар мен экипаждың келуі, транзиті және кетуі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1.4 Жүкті алып келу, транзиті және алып кету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1.5 Әуе кемесіндегі жабдықтар, аспаптар және ұшу құжаттамасы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1.6 Ұлттық қағидалар мен халықаралық келісімдердің/конвенциялардың қысқаша мазмұны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1.7 Практика мен ИКАО қағидалары ұсынатын Стандарттардан айырмашылықтары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 — Кестелер мен кодтар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2.1 Өлшеу жүйесі, әуе кемелерінің таңбаланған белгілері, мерекелер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2.2 AIP басылымдарында қолданылатын қысқартулар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2.3 Карталардағы шартты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2.4 Орналасқан жерінің индекстері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2.5 Радионавигациялық құралдардың тізбесі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2.6 Өлшем бірліктерін аудару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2.7 Күннің шығу/бату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 —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3.1 Аэронавигациялық ақпараттық қызмет көрсету</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3.2 Аэронавигациялық карталар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3.3 Әуе қозғалысына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3.4 Байланыс қызметтері және навигациялық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3.5 Метеорологиялық қызмет көрсету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3.6 Іздестіру және құтқару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 — Әуеайлақтардан / тікұшақтардан алынатын алымдар және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4.1 Әуеайлақ / тікұшақ алмыдары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 4.2 Аэронавигациялық қызмет көрсету үшін алынатын алымдар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(ENR) - Бағыт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0. 2-бөлімнің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 — Жалпы қағидалар мен рәсімдер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 Жалпы қағидалар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1.2 Көзбен шолып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1.3 Аспаптар бойынша ұшу қағидалары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1.4 ӘҚҚ әуе кеңістігінің сыныптамасы және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1.5 Күту, қонуға кіру және ұшып шығу аймағында ұшу сызбалары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1.6 ӘҚҰ-ға байқау негізінде қызмет көрсету және қағидалар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 2.2, 2.3-кіші бөлім - азаматтық авиация саласындағы уәкілетті ұйым</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3-кіші бөлім - АҚК берушісі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1.7 Биіктік өлшеу құралын орнату тәртібі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1.8 Өңірдегі қосымша қағидалар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1.9 Әуе қозғалысы ағындарын басқару және әуе кеңістігін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1.10 Ұшуды жоспарлау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1.11 Ұшу жоспарлары туралы хабарламаларды жіберу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1.12 Азаматтық әуе кемелерін ұстап алу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1.13 Заңсыз араласу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1.14 Әуе қозғалысына байланысты қақтығыстар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 — ӘҚҚ әуе кеңістігі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2.1 ҰАА, жоғарғы әуе кеңістігінің ұшу ақпараты ауданы, тораптық диспетчерлік аудан және диспетчерлік аудан</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2.2 Бақыланатын әуе кеңістігінің өзге де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 — ӘҚҚ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3.1 Кәдімгі навигация бағыттары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3.2 Аймақтық навигация бағыттары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3.3 Өзге де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3.4 Бағытта күту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 — Радионавигациялық құралдар /жүйелер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4.1 Бағыттағы радионавигациялық құралдар</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4.2 Арнайы навигациялық жүйелер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4.3 Жаһандық навигациялық спутниктік жүйе (GNSS)</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4.4 Негізгі нүктелерге арналған кодтық атаулардың белгілері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4.5 Бағыттағы жер үсті аэронавигациялық оттары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 — Аэронавигациялық ескертулер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5.1 Тыйым салынған аймақтар, ұшу шектелген аймақтар және қауіпті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тыйым салынған аймақтар бөлігінде - мемлекеттік авиация саласындағы уәкілетті орган;</w:t>
            </w:r>
          </w:p>
          <w:p>
            <w:pPr>
              <w:spacing w:after="20"/>
              <w:ind w:left="20"/>
              <w:jc w:val="both"/>
            </w:pPr>
            <w:r>
              <w:rPr>
                <w:rFonts w:ascii="Times New Roman"/>
                <w:b w:val="false"/>
                <w:i w:val="false"/>
                <w:color w:val="000000"/>
                <w:sz w:val="20"/>
              </w:rPr>
              <w:t>
2) ұшуды шектеу аймақтары және қауіпті аймақтар бөлігінде - мемлекеттік авиация саласындағы уәкілетті органның әуе қозғалысын басқарудың бас орталығы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5.2 Әскери жаттығулар және жаттығу аймақтары мен ӘШҚ тану аймағы (ADIZ)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5.3 Қауіп келтіруі мүмкін басқа да қызмет түрлері және ықтимал қауіптің басқа да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5.5 Авиациялық спорттық және ойын-сауық іс-шаралары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авиация саласындағы уәкілетті органның әуе қозғалысын басқарудың бас орталығы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5.6 Құстардың басқа жаққа ұшып кетуі және жануарлар дүниесі ерекше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ENR 6. — Бағыт карталары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(AD) - Әуеайлақтар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0.1 3-бөлімнің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 — Әуеайлақтарға/тікұшақ айлақтарына кіріспе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1.1 Әуеайлақтарды/тікұшақ айлақтарын беру және оларды пайдалану шарттары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1.2 Авариялық-құтқару және өртке қарсы қызмет және қар жауған кездегі жоспар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1.3 Әуеайлақтардың/тікұшақ айлақтарының индексі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1.4 Әуеайлақтарды/тікұшақ айлақтарын топтастыру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1.5 Әуеайлақтардың сертификатталу жай-күйі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 — Әуеайлақтар (халықаралық және ұлттық)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 Әуеайлақтың орналасқан жерінің индексі және атауы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 Әуеайлақ бойынша географиялық және әкімшілік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2.3 Жұмыс сағаттары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2.4 Қызмет көрсету қызметтері мен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2.5 Жолаушыларға қызмет көрсету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2.6 Авариялық-құтқару және өртке қарсы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2.7 Жабдықтарды маусымдық қолдану: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кетіру</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2.8 Перрон, РЖ және тексеру орындары/пункттері жөнінде деректер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2.9 Жер бетінде қозғалуды басқаруды және бақылау жүйесі, таңбаланған тиісті белгілер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2.10 Әуеайлақтағы кедергілер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2.11 Ұсынылатын метеорологиялық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2.12 ҰҚЖ-ның физикалық сипаттамасы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2.13 Жарияланған ара қашықтықтар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2.14 Жақындау оттары мен ҰҚЖ-дағы оттар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2.15 Өзге де оттар, резервтегі электрмен қоректендіру көздері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2.16 Тікұшақтар қонатын аймақтар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2.17 ӘҚҚ әуе кеңістігі</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2.18 ӘҚҚ байланыс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2.19 Радионавигациялық құралдар мен қондыру құралдары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2.20 Әуеайлақты пайдаланудың жергілікті қағидалары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2.21 Шуылды басудың пайдаланушылық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2.22 Ұшу қағидалары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2.23 Қосымша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2.24 Әуеайлаққа қатысты карталар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әуеайлақ/тікұшақ айлағы картасы (ИКАО)</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әуе кемелерін тұраққа қою/түйістіру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әуеайлақ ішінде қозғалу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әуеайлақтағы кедергілер картасы, А үлгісінде (ИКАО) (әр ҰҚЖ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қонуға дәл кіруге арналған жергілікті жер картасы (ИКАО) (II және III санаттар бойынша қонуға дәл кіруге арналған ҰҚЖ)</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аудан картасы (ИКАО) (ұшып шығу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аспаптар бойынша стандартты ұшып шығу картасы (ИКАО), ұшып шығу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аудан картасы (ИКАО) (ұшып келу бағыттары және транзиттік бағыттар)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аспаптар бойынша стандартты ұшып келу картасы (ИКАО), ұшып келу бағыттарының мәтіндік сипаттамасы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ӘҚК ең төмен абсолюттік биіктігін шолу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аспаптар бойынша қонуға кіру картасы (ИКАО) (әр ҰҚЖ және әр схема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көзбен шолып қонуға кіру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масштабы 1:500 000 аэронавигациялық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бағыт картасы (ИКАО)</w:t>
            </w:r>
          </w:p>
        </w:tc>
        <w:tc>
          <w:tcPr>
            <w:tcW w:w="0" w:type="auto"/>
            <w:vMerge/>
            <w:tcBorders>
              <w:top w:val="nil"/>
              <w:left w:val="single" w:color="cfcfcf" w:sz="5"/>
              <w:bottom w:val="single" w:color="cfcfcf" w:sz="5"/>
              <w:right w:val="single" w:color="cfcfcf" w:sz="5"/>
            </w:tcBorders>
          </w:tc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әуеайлақ маңайына жиналған құстар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пайдаланушы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 2.25 Көзбен шолу учаскенің (VSS) бетінен шығатын кедергілері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 беруші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