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f775" w14:textId="287f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24 ақпандағы № 122 бұйрығы. Қазақстан Республикасының Әділет министрлігінде 2023 жылғы 28 ақпанда № 31971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Пайдаланушыны авиациялық жұмыстарға рұқсат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Өтініш беруші "Авиациялық жұмыстарды орындау құқығына арналған куәлік беру" мемлекеттік көрсетілетін қызметті бастапқыда алу үшін "электрондық үкіметтің" веб-порталы (бұдан әрі – портал) арқылы ұшуды орындаудың жоспарланған күніне дейін 40 (қырық) жұмыс күні ішінде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пайдаланушыны авиациялық жұмыстарды орындауға рұқсат алуға өтінімді (бұдан әрі – өтінім)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"Авиациялық жұмыстарды орындау құқығына арналған куәлік беру" мемлекеттік қызмет көрсетуге қойылатын негізгі талаптардың тізбесінің (бұдан әрі – Мемлекеттік қызмет көрсетуге қойылатын негізгі талаптардың тізбесі) 8-тармағында көзделген құжаттар тізбесіне сәйкес құжаттар топтамасын жібереді.</w:t>
      </w:r>
    </w:p>
    <w:p>
      <w:pPr>
        <w:spacing w:after="0"/>
        <w:ind w:left="0"/>
        <w:jc w:val="both"/>
      </w:pPr>
      <w:r>
        <w:rPr>
          <w:rFonts w:ascii="Times New Roman"/>
          <w:b w:val="false"/>
          <w:i w:val="false"/>
          <w:color w:val="000000"/>
          <w:sz w:val="28"/>
        </w:rPr>
        <w:t>
      Куәлікті кезекті алу үшін өтініш беруші осы тармақта көзделген тәртіппен өтінімді және өзгерістер мен жаңартулар болған Мемлекеттік қызмет көрсетуге қойылатын негізгі талаптардың тізбесінің 8-тармағында көзделген тізбеге сәйкес құжаттар топтамасын ұсынады.</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"8-2. Өтініш беруші Мемлекеттік қызмет көрсетуге қойылатын негізгі талаптардың тізбесінде көзделген тізбеге сәйкес құжаттар топтамасын және (немесе) қолданылу мерзімі өткен құжаттарды толық ұсынбаған жағдайда, Мемлекеттік корпорация не уәкілетті ұйым өтінішті қабылдаудан бас тартады және еркін нысанда құжаттарды қабылдаудан бас тарту туралы қолхат береді.</w:t>
      </w:r>
    </w:p>
    <w:bookmarkEnd w:id="1"/>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тізбесінде көзделген құжаттар тізбесіне сәйкес құжаттардың толық топтамасын ұсынған жағдайда, Мемлекеттік корпорацияның қызметкері өтінім мен құжаттарды қабылдауды жүзеге асырады және уәкілетті ұйымның кеңсесіне жібереді.</w:t>
      </w:r>
    </w:p>
    <w:bookmarkStart w:name="z8" w:id="2"/>
    <w:p>
      <w:pPr>
        <w:spacing w:after="0"/>
        <w:ind w:left="0"/>
        <w:jc w:val="both"/>
      </w:pPr>
      <w:r>
        <w:rPr>
          <w:rFonts w:ascii="Times New Roman"/>
          <w:b w:val="false"/>
          <w:i w:val="false"/>
          <w:color w:val="000000"/>
          <w:sz w:val="28"/>
        </w:rPr>
        <w:t>
      8-3. Мемлекеттік қызметті көрсетуден бас тарту үшін негіз Мемлекеттік қызмет көрсетуге қойылатын негізгі талаптардың тізбесінде белгіленген талаптарға сәйкес келмеуі болып табылады.";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Құжаттар Мемлекеттік қызмет көрсетуге қойылатын негізгі талаптардың тізбесінің 8-тармағының талаптарына сәйкес келген кезде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сертификаттық зерттеп-қарауды жүргізу туралы өтінім бойынша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"15. Сертификаттық зерттеп-қарау кезінде анықталған сертификаттау талаптарына сәйкессіздіктер үш деңгейге бөлінеді:</w:t>
      </w:r>
    </w:p>
    <w:bookmarkEnd w:id="3"/>
    <w:p>
      <w:pPr>
        <w:spacing w:after="0"/>
        <w:ind w:left="0"/>
        <w:jc w:val="both"/>
      </w:pPr>
      <w:r>
        <w:rPr>
          <w:rFonts w:ascii="Times New Roman"/>
          <w:b w:val="false"/>
          <w:i w:val="false"/>
          <w:color w:val="000000"/>
          <w:sz w:val="28"/>
        </w:rPr>
        <w:t>
      1) 1-деңгей – қызметті жүзеге асыруға кедергі келтіретін сертификаттау талаптарына сәйкессіздіктер;</w:t>
      </w:r>
    </w:p>
    <w:p>
      <w:pPr>
        <w:spacing w:after="0"/>
        <w:ind w:left="0"/>
        <w:jc w:val="both"/>
      </w:pPr>
      <w:r>
        <w:rPr>
          <w:rFonts w:ascii="Times New Roman"/>
          <w:b w:val="false"/>
          <w:i w:val="false"/>
          <w:color w:val="000000"/>
          <w:sz w:val="28"/>
        </w:rPr>
        <w:t>
      2) 2-деңгей – уәкілетті ұйымға келісілген мерзімде оларды жойған немесе шектеулер енгізілген жағдайда қызметті жүзеге асыруға кедергі келтірмейтін сертификаттау талаптарына сәйкессіздіктер;</w:t>
      </w:r>
    </w:p>
    <w:p>
      <w:pPr>
        <w:spacing w:after="0"/>
        <w:ind w:left="0"/>
        <w:jc w:val="both"/>
      </w:pPr>
      <w:r>
        <w:rPr>
          <w:rFonts w:ascii="Times New Roman"/>
          <w:b w:val="false"/>
          <w:i w:val="false"/>
          <w:color w:val="000000"/>
          <w:sz w:val="28"/>
        </w:rPr>
        <w:t>
      3) 3-деңгей – қызметті жүзеге асыруға кедергі келтірмейтін және өндірісті жетілдіру кезінде жоюға жататын сертификаттау талаптарына сәйкессіздіктер.</w:t>
      </w:r>
    </w:p>
    <w:p>
      <w:pPr>
        <w:spacing w:after="0"/>
        <w:ind w:left="0"/>
        <w:jc w:val="both"/>
      </w:pPr>
      <w:r>
        <w:rPr>
          <w:rFonts w:ascii="Times New Roman"/>
          <w:b w:val="false"/>
          <w:i w:val="false"/>
          <w:color w:val="000000"/>
          <w:sz w:val="28"/>
        </w:rPr>
        <w:t>
      3-деңгейдің сертификаттау талаптарына сәйкессіздік кезінде түзету іс-қимылдарының жоспары талап етілмейді.</w:t>
      </w:r>
    </w:p>
    <w:p>
      <w:pPr>
        <w:spacing w:after="0"/>
        <w:ind w:left="0"/>
        <w:jc w:val="both"/>
      </w:pPr>
      <w:r>
        <w:rPr>
          <w:rFonts w:ascii="Times New Roman"/>
          <w:b w:val="false"/>
          <w:i w:val="false"/>
          <w:color w:val="000000"/>
          <w:sz w:val="28"/>
        </w:rPr>
        <w:t>
      Сертификаттық зерттеп-қарау кезінде пайдаланушының 2-деңгейдегі сертификаттау талаптарына сәйкессіздігі анықталған жағдайда, уәкілетті ұйым анықталған сәйкессіздікті жою үшін, ол анықталған сәттен бастап үш айдан аспайтын мерзімге келіседі.</w:t>
      </w:r>
    </w:p>
    <w:p>
      <w:pPr>
        <w:spacing w:after="0"/>
        <w:ind w:left="0"/>
        <w:jc w:val="both"/>
      </w:pPr>
      <w:r>
        <w:rPr>
          <w:rFonts w:ascii="Times New Roman"/>
          <w:b w:val="false"/>
          <w:i w:val="false"/>
          <w:color w:val="000000"/>
          <w:sz w:val="28"/>
        </w:rPr>
        <w:t>
      Өтініш беруші актіге қол қойылған күннен бастап 10 (он) жұмыс күндік мерзімде оларды жою жөніндегі түзету іс-қимылдарының жоспарын (бұдан әрі – жоспар) ұсынады. Өтініш берушімен ұсынылған анықталған сәйкессіздіктерді жою жөніндегі шараларды бағалау негізінде жоспар уәкілетті ұйыммен келісіледі немесе негіздемесімен қоса пысықтауға қайтарылады.</w:t>
      </w:r>
    </w:p>
    <w:p>
      <w:pPr>
        <w:spacing w:after="0"/>
        <w:ind w:left="0"/>
        <w:jc w:val="both"/>
      </w:pPr>
      <w:r>
        <w:rPr>
          <w:rFonts w:ascii="Times New Roman"/>
          <w:b w:val="false"/>
          <w:i w:val="false"/>
          <w:color w:val="000000"/>
          <w:sz w:val="28"/>
        </w:rPr>
        <w:t>
      Жоспарда көрсетілген мерзімді өтініш беруші өзгерту қажеттігі туралы негіздемені ұсынған жағдайда оны уәкілетті ұйыммен ұзартылады.</w:t>
      </w:r>
    </w:p>
    <w:bookmarkStart w:name="z13" w:id="4"/>
    <w:p>
      <w:pPr>
        <w:spacing w:after="0"/>
        <w:ind w:left="0"/>
        <w:jc w:val="both"/>
      </w:pPr>
      <w:r>
        <w:rPr>
          <w:rFonts w:ascii="Times New Roman"/>
          <w:b w:val="false"/>
          <w:i w:val="false"/>
          <w:color w:val="000000"/>
          <w:sz w:val="28"/>
        </w:rPr>
        <w:t>
      16. Уәкілетті ұйым тексеру немесе бақылау мен қадағалаудың өзге де нысандарын жүргізу арқылы өтініш берушінің жоспарды ұсынуын және (немесе) жоспарда белгіленген мерзімдерде түзету іс-қимылдарының орындалуын бақылайды.</w:t>
      </w:r>
    </w:p>
    <w:bookmarkEnd w:id="4"/>
    <w:p>
      <w:pPr>
        <w:spacing w:after="0"/>
        <w:ind w:left="0"/>
        <w:jc w:val="both"/>
      </w:pPr>
      <w:r>
        <w:rPr>
          <w:rFonts w:ascii="Times New Roman"/>
          <w:b w:val="false"/>
          <w:i w:val="false"/>
          <w:color w:val="000000"/>
          <w:sz w:val="28"/>
        </w:rPr>
        <w:t>
      Өтініш берушімен түзету іс-қимылдарының қолайлы жоспары ұсынылмаса немесе уәкілетті ұйыммен келісілген мерзімдерде түзету іс-қимылдары орындалмаса, 2-деңгейдегі сертификаттау талаптарына сәйкессіздік 1-деңгейдегі сертификаттау талаптарына сәйкессіздікке айналады, және уәкілетті ұйым авиациялық жұмыстарды орындау құқығына арналған куәлікті беруден бас тартады.</w:t>
      </w:r>
    </w:p>
    <w:bookmarkStart w:name="z14" w:id="5"/>
    <w:p>
      <w:pPr>
        <w:spacing w:after="0"/>
        <w:ind w:left="0"/>
        <w:jc w:val="both"/>
      </w:pPr>
      <w:r>
        <w:rPr>
          <w:rFonts w:ascii="Times New Roman"/>
          <w:b w:val="false"/>
          <w:i w:val="false"/>
          <w:color w:val="000000"/>
          <w:sz w:val="28"/>
        </w:rPr>
        <w:t>
      17. 1-деңгейдегі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5"/>
    <w:p>
      <w:pPr>
        <w:spacing w:after="0"/>
        <w:ind w:left="0"/>
        <w:jc w:val="both"/>
      </w:pPr>
      <w:r>
        <w:rPr>
          <w:rFonts w:ascii="Times New Roman"/>
          <w:b w:val="false"/>
          <w:i w:val="false"/>
          <w:color w:val="000000"/>
          <w:sz w:val="28"/>
        </w:rPr>
        <w:t>
      1-деңгейдегі сертификаттау талаптарына сәйкессіздік кезінде азаматтық авиация саласындағы уәкілетті ұйым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куәліктің қолданысын шектейді.";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Уәкілетті ұйым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қызмет көрсету мониторингінің ақпараттық жүйесіне мемлекеттік қызметті көрсету сатысы туралы деректер енгізуді қамтамасыз етеді.</w:t>
      </w:r>
    </w:p>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күнтізбелік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 w:id="6"/>
    <w:p>
      <w:pPr>
        <w:spacing w:after="0"/>
        <w:ind w:left="0"/>
        <w:jc w:val="both"/>
      </w:pPr>
      <w:r>
        <w:rPr>
          <w:rFonts w:ascii="Times New Roman"/>
          <w:b w:val="false"/>
          <w:i w:val="false"/>
          <w:color w:val="000000"/>
          <w:sz w:val="28"/>
        </w:rPr>
        <w:t>
      "3-тарау. Авиациялық жұмыстарды орындау құқығына арналған куәліктің қолданылуын тоқтата тұру және қайтарып алу тәртібі";</w:t>
      </w:r>
    </w:p>
    <w:bookmarkEnd w:id="6"/>
    <w:bookmarkStart w:name="z19" w:id="7"/>
    <w:p>
      <w:pPr>
        <w:spacing w:after="0"/>
        <w:ind w:left="0"/>
        <w:jc w:val="both"/>
      </w:pPr>
      <w:r>
        <w:rPr>
          <w:rFonts w:ascii="Times New Roman"/>
          <w:b w:val="false"/>
          <w:i w:val="false"/>
          <w:color w:val="000000"/>
          <w:sz w:val="28"/>
        </w:rPr>
        <w:t>
      мынадай мазмұндағы 20-1-тармақпен толықтырылсын:</w:t>
      </w:r>
    </w:p>
    <w:bookmarkEnd w:id="7"/>
    <w:bookmarkStart w:name="z20" w:id="8"/>
    <w:p>
      <w:pPr>
        <w:spacing w:after="0"/>
        <w:ind w:left="0"/>
        <w:jc w:val="both"/>
      </w:pPr>
      <w:r>
        <w:rPr>
          <w:rFonts w:ascii="Times New Roman"/>
          <w:b w:val="false"/>
          <w:i w:val="false"/>
          <w:color w:val="000000"/>
          <w:sz w:val="28"/>
        </w:rPr>
        <w:t>
      "20-1. Азаматтық авиация саласындағы уәкілетті ұйым авиациялық жұмыстарды орындау құқығына арналған куәлікті мынадай жағдайларда кері қайтарып алады:</w:t>
      </w:r>
    </w:p>
    <w:bookmarkEnd w:id="8"/>
    <w:p>
      <w:pPr>
        <w:spacing w:after="0"/>
        <w:ind w:left="0"/>
        <w:jc w:val="both"/>
      </w:pPr>
      <w:r>
        <w:rPr>
          <w:rFonts w:ascii="Times New Roman"/>
          <w:b w:val="false"/>
          <w:i w:val="false"/>
          <w:color w:val="000000"/>
          <w:sz w:val="28"/>
        </w:rPr>
        <w:t>
      1) ұсынылған құжаттарды бұрмалау арқылы пайдаланушының авиациялық жұмыстарды орындау құқығына куәлік алған, сертификаттау талаптарына сәйкестігін қолдаған кезде;</w:t>
      </w:r>
    </w:p>
    <w:p>
      <w:pPr>
        <w:spacing w:after="0"/>
        <w:ind w:left="0"/>
        <w:jc w:val="both"/>
      </w:pPr>
      <w:r>
        <w:rPr>
          <w:rFonts w:ascii="Times New Roman"/>
          <w:b w:val="false"/>
          <w:i w:val="false"/>
          <w:color w:val="000000"/>
          <w:sz w:val="28"/>
        </w:rPr>
        <w:t>
      2) авиациялық жұмыстарды орындау құқығына арналған куәлікті заңсыз пайдалану немесе заңға қайшы әрекеттер жасау;</w:t>
      </w:r>
    </w:p>
    <w:p>
      <w:pPr>
        <w:spacing w:after="0"/>
        <w:ind w:left="0"/>
        <w:jc w:val="both"/>
      </w:pPr>
      <w:r>
        <w:rPr>
          <w:rFonts w:ascii="Times New Roman"/>
          <w:b w:val="false"/>
          <w:i w:val="false"/>
          <w:color w:val="000000"/>
          <w:sz w:val="28"/>
        </w:rPr>
        <w:t>
      3) азаматтық авиация саласындағы уәкілетті ұйымға Қазақстан Республикасы әуе кеңістігінің шегінен тыс жерде орындалған тұрақты емес халықаралық ұшудың күні мен мақсаты туралы хабарламау несе хабарламада анық емес ақпарат ұсыну;</w:t>
      </w:r>
    </w:p>
    <w:p>
      <w:pPr>
        <w:spacing w:after="0"/>
        <w:ind w:left="0"/>
        <w:jc w:val="both"/>
      </w:pPr>
      <w:r>
        <w:rPr>
          <w:rFonts w:ascii="Times New Roman"/>
          <w:b w:val="false"/>
          <w:i w:val="false"/>
          <w:color w:val="000000"/>
          <w:sz w:val="28"/>
        </w:rPr>
        <w:t>
      4) Қазақстан Республикасы әуе кеңістігінің шегінен тыс тұрақты емес ұшуларды орындайтын азаматтық әуе кемесін пайдаланушының бас кеңсесі Қазақстан Республикасының аумағында орналаспаса және ұйымның қызметі мен операцияларын бағыттауға, бақылауға және үйлестіруге әсер ететін операциялық-қаржылық шешімдер құзыретті мемлекеттік органдардың тексеруі үшін қол жетімді болмаса;</w:t>
      </w:r>
    </w:p>
    <w:p>
      <w:pPr>
        <w:spacing w:after="0"/>
        <w:ind w:left="0"/>
        <w:jc w:val="both"/>
      </w:pPr>
      <w:r>
        <w:rPr>
          <w:rFonts w:ascii="Times New Roman"/>
          <w:b w:val="false"/>
          <w:i w:val="false"/>
          <w:color w:val="000000"/>
          <w:sz w:val="28"/>
        </w:rPr>
        <w:t>
      5) егер өтініш берушіге қатысты соттың заңды күшіне енген, оған осы қызмет түрін көрсетуге тыйым салатын шешімі болған кезде;</w:t>
      </w:r>
    </w:p>
    <w:p>
      <w:pPr>
        <w:spacing w:after="0"/>
        <w:ind w:left="0"/>
        <w:jc w:val="both"/>
      </w:pPr>
      <w:r>
        <w:rPr>
          <w:rFonts w:ascii="Times New Roman"/>
          <w:b w:val="false"/>
          <w:i w:val="false"/>
          <w:color w:val="000000"/>
          <w:sz w:val="28"/>
        </w:rPr>
        <w:t>
      6) пайдаланушының жазбаша өтініші.";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2" w:id="9"/>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9"/>
    <w:bookmarkStart w:name="z23" w:id="10"/>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0"/>
    <w:bookmarkStart w:name="z24" w:id="1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1"/>
    <w:bookmarkStart w:name="z25"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bookmarkStart w:name="z26"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24 ақпандағы</w:t>
            </w:r>
            <w:r>
              <w:br/>
            </w:r>
            <w:r>
              <w:rPr>
                <w:rFonts w:ascii="Times New Roman"/>
                <w:b w:val="false"/>
                <w:i w:val="false"/>
                <w:color w:val="000000"/>
                <w:sz w:val="20"/>
              </w:rPr>
              <w:t>№ 122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w:t>
            </w:r>
            <w:r>
              <w:br/>
            </w:r>
            <w:r>
              <w:rPr>
                <w:rFonts w:ascii="Times New Roman"/>
                <w:b w:val="false"/>
                <w:i w:val="false"/>
                <w:color w:val="000000"/>
                <w:sz w:val="20"/>
              </w:rPr>
              <w:t>авиациялық жұмыстарға рұқсат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29" w:id="14"/>
    <w:p>
      <w:pPr>
        <w:spacing w:after="0"/>
        <w:ind w:left="0"/>
        <w:jc w:val="left"/>
      </w:pPr>
      <w:r>
        <w:rPr>
          <w:rFonts w:ascii="Times New Roman"/>
          <w:b/>
          <w:i w:val="false"/>
          <w:color w:val="000000"/>
        </w:rPr>
        <w:t xml:space="preserve"> "Авиациялық жұмыстарды орындау құқығына арналған куәлік беру" мемлекеттік қызмет көрсетуге қойылатын негізгі талаптардың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 – 40 (қырық)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 (куәліктің телнұсқасы) немесе мемлекеттік қызмет көрсетуден бас тарту туралы дәлелді жауап.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ақылы негізде көрсетіледі. Алымды төлеу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554-бабы</w:t>
            </w:r>
            <w:r>
              <w:rPr>
                <w:rFonts w:ascii="Times New Roman"/>
                <w:b w:val="false"/>
                <w:i w:val="false"/>
                <w:color w:val="000000"/>
                <w:sz w:val="20"/>
              </w:rPr>
              <w:t xml:space="preserve"> 7-тармағының 1) тармақшасына сәйкес жүзеге асырылады (Салық кодексі).</w:t>
            </w:r>
          </w:p>
          <w:p>
            <w:pPr>
              <w:spacing w:after="20"/>
              <w:ind w:left="20"/>
              <w:jc w:val="both"/>
            </w:pPr>
            <w:r>
              <w:rPr>
                <w:rFonts w:ascii="Times New Roman"/>
                <w:b w:val="false"/>
                <w:i w:val="false"/>
                <w:color w:val="000000"/>
                <w:sz w:val="20"/>
              </w:rPr>
              <w:t>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Қазақстан Республикасының еңбек заңнамасына сәйкес жүгінген кезде өтінімдерді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ұйым – Қазақстан Республикасының еңбек заңнамасына сәйкес демалыс және мереке күндерін қоспағанда, дүйсенбіден бастап жұма аралығында сағат 8-30-ден 17-30-ға дейін, түскі үзіліс 13-00-ден 14-00-ға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сенімхат бойынша оның уәкілетті өкіліне) жүгінген кезде мынадай құжаттар ұсынылады: бастапқы куәлікті алу үшін:</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мемлекеттік қызметтер көрсеткені үшін төлемді растайтын мәліметтер;</w:t>
            </w:r>
          </w:p>
          <w:p>
            <w:pPr>
              <w:spacing w:after="20"/>
              <w:ind w:left="20"/>
              <w:jc w:val="both"/>
            </w:pPr>
            <w:r>
              <w:rPr>
                <w:rFonts w:ascii="Times New Roman"/>
                <w:b w:val="false"/>
                <w:i w:val="false"/>
                <w:color w:val="000000"/>
                <w:sz w:val="20"/>
              </w:rPr>
              <w:t>
3) ұшуды жүргізу жөнінде нұсқаулық;</w:t>
            </w:r>
          </w:p>
          <w:p>
            <w:pPr>
              <w:spacing w:after="20"/>
              <w:ind w:left="20"/>
              <w:jc w:val="both"/>
            </w:pPr>
            <w:r>
              <w:rPr>
                <w:rFonts w:ascii="Times New Roman"/>
                <w:b w:val="false"/>
                <w:i w:val="false"/>
                <w:color w:val="000000"/>
                <w:sz w:val="20"/>
              </w:rPr>
              <w:t>
4) ұшу қауіпсіздігін басқару жүйесін ұйымдастыру жөніндегі нұсқаулық;</w:t>
            </w:r>
          </w:p>
          <w:p>
            <w:pPr>
              <w:spacing w:after="20"/>
              <w:ind w:left="20"/>
              <w:jc w:val="both"/>
            </w:pPr>
            <w:r>
              <w:rPr>
                <w:rFonts w:ascii="Times New Roman"/>
                <w:b w:val="false"/>
                <w:i w:val="false"/>
                <w:color w:val="000000"/>
                <w:sz w:val="20"/>
              </w:rPr>
              <w:t>
5) техникалық қызмет көрсетуді реттеу жөніндегі пайдаланушының нұсқаулығы;</w:t>
            </w:r>
          </w:p>
          <w:p>
            <w:pPr>
              <w:spacing w:after="20"/>
              <w:ind w:left="20"/>
              <w:jc w:val="both"/>
            </w:pPr>
            <w:r>
              <w:rPr>
                <w:rFonts w:ascii="Times New Roman"/>
                <w:b w:val="false"/>
                <w:i w:val="false"/>
                <w:color w:val="000000"/>
                <w:sz w:val="20"/>
              </w:rPr>
              <w:t>
6) әуе кемелеріне техникалық қызмет көрсету бағдарламасы (регламенті);</w:t>
            </w:r>
          </w:p>
          <w:p>
            <w:pPr>
              <w:spacing w:after="20"/>
              <w:ind w:left="20"/>
              <w:jc w:val="both"/>
            </w:pPr>
            <w:r>
              <w:rPr>
                <w:rFonts w:ascii="Times New Roman"/>
                <w:b w:val="false"/>
                <w:i w:val="false"/>
                <w:color w:val="000000"/>
                <w:sz w:val="20"/>
              </w:rPr>
              <w:t>
7) Қазақстан Республикасының міндетті сақтандыру түрлері туралы заңдарына сәйкес пайдаланушының азаматтық-құқықтық жауапкершілігін міндетті сақтандырудың сақтандыру полистерінің көшірмелері;</w:t>
            </w:r>
          </w:p>
          <w:p>
            <w:pPr>
              <w:spacing w:after="20"/>
              <w:ind w:left="20"/>
              <w:jc w:val="both"/>
            </w:pPr>
            <w:r>
              <w:rPr>
                <w:rFonts w:ascii="Times New Roman"/>
                <w:b w:val="false"/>
                <w:i w:val="false"/>
                <w:color w:val="000000"/>
                <w:sz w:val="20"/>
              </w:rPr>
              <w:t>
8) пайдаланушының басшысы бекітетін әуе кемелерін бояу үлгілері мен мәтіндік сипаттамасы;</w:t>
            </w:r>
          </w:p>
          <w:p>
            <w:pPr>
              <w:spacing w:after="20"/>
              <w:ind w:left="20"/>
              <w:jc w:val="both"/>
            </w:pPr>
            <w:r>
              <w:rPr>
                <w:rFonts w:ascii="Times New Roman"/>
                <w:b w:val="false"/>
                <w:i w:val="false"/>
                <w:color w:val="000000"/>
                <w:sz w:val="20"/>
              </w:rPr>
              <w:t>
9) пайдаланушының авиациялық қауіпсіздік бағдарламасы;</w:t>
            </w:r>
          </w:p>
          <w:p>
            <w:pPr>
              <w:spacing w:after="20"/>
              <w:ind w:left="20"/>
              <w:jc w:val="both"/>
            </w:pPr>
            <w:r>
              <w:rPr>
                <w:rFonts w:ascii="Times New Roman"/>
                <w:b w:val="false"/>
                <w:i w:val="false"/>
                <w:color w:val="000000"/>
                <w:sz w:val="20"/>
              </w:rPr>
              <w:t>
10) куәлікті кезекті алу үшін: өтініш беруші осы тармақта көрсетілген құжаттармен бірге өзгерістер мен жаңартулар болған өтінімді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және (немесе) ұсынылған материалдардың, объектілердің, деректердің және мемлекеттік қызмет көрсетуге қажетті мәліметтердің Заңның 16-бабының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2) өтініш берушіге қатысты белгілі бір мемлекеттік қызметті алуды талап ететін қызметке немесе қызметтің жекелеген түрлеріне тыйым салу туралы сот шешімінің (үкімінің) заңды күшіне енуі.</w:t>
            </w:r>
          </w:p>
          <w:p>
            <w:pPr>
              <w:spacing w:after="20"/>
              <w:ind w:left="20"/>
              <w:jc w:val="both"/>
            </w:pPr>
            <w:r>
              <w:rPr>
                <w:rFonts w:ascii="Times New Roman"/>
                <w:b w:val="false"/>
                <w:i w:val="false"/>
                <w:color w:val="000000"/>
                <w:sz w:val="20"/>
              </w:rPr>
              <w:t>
3) пайдаланушының авиациялық жұмыстарға рұқсатын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өтініш берушіге қатысты оған осы қызмет түрін көрсетуге тыйым салатын сот шешімі болған жағдайларда тоқтатылады;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w:t>
            </w:r>
          </w:p>
          <w:p>
            <w:pPr>
              <w:spacing w:after="20"/>
              <w:ind w:left="20"/>
              <w:jc w:val="both"/>
            </w:pPr>
            <w:r>
              <w:rPr>
                <w:rFonts w:ascii="Times New Roman"/>
                <w:b w:val="false"/>
                <w:i w:val="false"/>
                <w:color w:val="000000"/>
                <w:sz w:val="20"/>
              </w:rPr>
              <w:t>
"Қазақстанның авиациялық әкімшілігі" акционерлік қоғамы www.caakz.com орналасқан;</w:t>
            </w:r>
          </w:p>
          <w:p>
            <w:pPr>
              <w:spacing w:after="20"/>
              <w:ind w:left="20"/>
              <w:jc w:val="both"/>
            </w:pPr>
            <w:r>
              <w:rPr>
                <w:rFonts w:ascii="Times New Roman"/>
                <w:b w:val="false"/>
                <w:i w:val="false"/>
                <w:color w:val="000000"/>
                <w:sz w:val="20"/>
              </w:rPr>
              <w:t xml:space="preserve">
Өтініш берушінің ЭЦҚ бар болған жағдайда мемлекеттік көрсетілетін қызметті портал арқылы электрондық түрде алуға мүмкіндігі бар. Көрсетілетін өтініш беруші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қызметтерді көрсету тәртібі мен мәртебесі туралы ақпарат алуға мүмкіндігі бар. Мемлекеттік қызметтер көрсету мәселелері жөніндегі бірыңғай байланыс орталығының телефондары: 1414, 8 800 080 7777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