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7574" w14:textId="2ae7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 қабілеттілігін қалпына келтіру және сот арқылы банкроттық рәсімдеріндегі қаржы басқарушысының қызметін мемлекеттік бақылау саласында тексеру парағын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28 ақпандағы № 224 және Қазақстан Республикасы Ұлттық экономика министрінің 2023 жылғы 28 ақпандағы № 28 бірлескен бұйрығы. Қазақстан Республикасының Әділет министрлігінде 2023 жылғы 1 наурызда № 31986 болып тіркелді</w:t>
      </w:r>
    </w:p>
    <w:p>
      <w:pPr>
        <w:spacing w:after="0"/>
        <w:ind w:left="0"/>
        <w:jc w:val="both"/>
      </w:pPr>
      <w:r>
        <w:rPr>
          <w:rFonts w:ascii="Times New Roman"/>
          <w:b w:val="false"/>
          <w:i w:val="false"/>
          <w:color w:val="000000"/>
          <w:sz w:val="28"/>
        </w:rPr>
        <w:t>
      БІРЛЕСКЕН БҰЙРЫҚ</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143-бабы</w:t>
      </w:r>
      <w:r>
        <w:rPr>
          <w:rFonts w:ascii="Times New Roman"/>
          <w:b w:val="false"/>
          <w:i w:val="false"/>
          <w:color w:val="000000"/>
          <w:sz w:val="28"/>
        </w:rPr>
        <w:t xml:space="preserve"> 1-тармағына, "Қазақстан Республикасы азаматтарының төлем қабілеттілігін қалпына келтіру және банкроттығы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2-тармағына, сондай-ақ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Төлем қабілеттілігін қалпына келтіру және сот арқылы банкроттық рәсімдеріндегі қаржы басқарушысының қызметін мемлекеттік бақылау саласында </w:t>
      </w:r>
      <w:r>
        <w:rPr>
          <w:rFonts w:ascii="Times New Roman"/>
          <w:b w:val="false"/>
          <w:i w:val="false"/>
          <w:color w:val="000000"/>
          <w:sz w:val="28"/>
        </w:rPr>
        <w:t>тексеру парағы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бірлескен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бірлескен бұйрық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       Премьер-Министрінің орынбасары -</w:t>
            </w:r>
          </w:p>
          <w:p>
            <w:pPr>
              <w:spacing w:after="20"/>
              <w:ind w:left="20"/>
              <w:jc w:val="both"/>
            </w:pPr>
            <w:r>
              <w:rPr>
                <w:rFonts w:ascii="Times New Roman"/>
                <w:b w:val="false"/>
                <w:i/>
                <w:color w:val="000000"/>
                <w:sz w:val="20"/>
              </w:rPr>
              <w:t>__________А.  Куантыров             Қаржы министрі</w:t>
            </w:r>
          </w:p>
          <w:p>
            <w:pPr>
              <w:spacing w:after="20"/>
              <w:ind w:left="20"/>
              <w:jc w:val="both"/>
            </w:pPr>
            <w:r>
              <w:rPr>
                <w:rFonts w:ascii="Times New Roman"/>
                <w:b w:val="false"/>
                <w:i/>
                <w:color w:val="000000"/>
                <w:sz w:val="20"/>
              </w:rPr>
              <w:t xml:space="preserve">                                                            __________Е.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28 ақпандағы</w:t>
            </w:r>
            <w:r>
              <w:br/>
            </w:r>
            <w:r>
              <w:rPr>
                <w:rFonts w:ascii="Times New Roman"/>
                <w:b w:val="false"/>
                <w:i w:val="false"/>
                <w:color w:val="000000"/>
                <w:sz w:val="20"/>
              </w:rPr>
              <w:t>№ 28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28 ақпандағы</w:t>
            </w:r>
            <w:r>
              <w:br/>
            </w:r>
            <w:r>
              <w:rPr>
                <w:rFonts w:ascii="Times New Roman"/>
                <w:b w:val="false"/>
                <w:i w:val="false"/>
                <w:color w:val="000000"/>
                <w:sz w:val="20"/>
              </w:rPr>
              <w:t>№ 224 бірлескен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Төлем қабілеттілігін қалпына келтіру және сот арқылы банкроттық рәсімдеріндегі қаржы басқарушысының қызметін мемлекеттік бақылау саласында тексеру парағы</w:t>
      </w:r>
    </w:p>
    <w:bookmarkEnd w:id="7"/>
    <w:p>
      <w:pPr>
        <w:spacing w:after="0"/>
        <w:ind w:left="0"/>
        <w:jc w:val="both"/>
      </w:pPr>
      <w:r>
        <w:rPr>
          <w:rFonts w:ascii="Times New Roman"/>
          <w:b w:val="false"/>
          <w:i w:val="false"/>
          <w:color w:val="000000"/>
          <w:sz w:val="28"/>
        </w:rPr>
        <w:t>
      Қаржы басқарушысына қатысты</w:t>
      </w:r>
    </w:p>
    <w:p>
      <w:pPr>
        <w:spacing w:after="0"/>
        <w:ind w:left="0"/>
        <w:jc w:val="both"/>
      </w:pPr>
      <w:r>
        <w:rPr>
          <w:rFonts w:ascii="Times New Roman"/>
          <w:b w:val="false"/>
          <w:i w:val="false"/>
          <w:color w:val="000000"/>
          <w:sz w:val="28"/>
        </w:rPr>
        <w:t>
      Тексеру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 тағайындау туралы акт ___________________________________  </w:t>
      </w:r>
    </w:p>
    <w:p>
      <w:pPr>
        <w:spacing w:after="0"/>
        <w:ind w:left="0"/>
        <w:jc w:val="both"/>
      </w:pPr>
      <w:r>
        <w:rPr>
          <w:rFonts w:ascii="Times New Roman"/>
          <w:b w:val="false"/>
          <w:i w:val="false"/>
          <w:color w:val="000000"/>
          <w:sz w:val="28"/>
        </w:rPr>
        <w:t>
                                                                                     (№, күні )</w:t>
      </w:r>
    </w:p>
    <w:p>
      <w:pPr>
        <w:spacing w:after="0"/>
        <w:ind w:left="0"/>
        <w:jc w:val="both"/>
      </w:pPr>
      <w:r>
        <w:rPr>
          <w:rFonts w:ascii="Times New Roman"/>
          <w:b w:val="false"/>
          <w:i w:val="false"/>
          <w:color w:val="000000"/>
          <w:sz w:val="28"/>
        </w:rPr>
        <w:t>
      Бақылау субъектісінің тегі, аты, әкесінің аты (бұдан әрі – Т.А.Ә.) (ол болған кезде)</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жеке сәйкестендіру нөмірі (бұдан әрі – ЖСН) 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w:t>
      </w:r>
    </w:p>
    <w:p>
      <w:pPr>
        <w:spacing w:after="0"/>
        <w:ind w:left="0"/>
        <w:jc w:val="both"/>
      </w:pPr>
      <w:r>
        <w:rPr>
          <w:rFonts w:ascii="Times New Roman"/>
          <w:b w:val="false"/>
          <w:i w:val="false"/>
          <w:color w:val="000000"/>
          <w:sz w:val="28"/>
        </w:rPr>
        <w:t>
      Бақылау объектісінің Т.А.Ә (ол болған кезде) 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 объектісінің ЖСН _______________________________________</w:t>
      </w:r>
    </w:p>
    <w:p>
      <w:pPr>
        <w:spacing w:after="0"/>
        <w:ind w:left="0"/>
        <w:jc w:val="both"/>
      </w:pPr>
      <w:r>
        <w:rPr>
          <w:rFonts w:ascii="Times New Roman"/>
          <w:b w:val="false"/>
          <w:i w:val="false"/>
          <w:color w:val="000000"/>
          <w:sz w:val="28"/>
        </w:rPr>
        <w:t>
      Бақылау объектісінің тұрғылықты жерінің мекенжайы:_______________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төлем қабілеттілігін қалпына келтіру немесе сот арқылы банкроттық рәсімін қолдану туралы іс бойынша іс жүргізуді қозғау туралы қазақ және орыс тілдеріндегі хабарландыруды және интернет-ресурста орналастыру үшін кредиторлар талаптарын мәлімдеу тәртібін оны тағайындаған күннен бастап 2 (екі) жұмыс күні ішінде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 интернет-ресурста орналастыру үшін борышкерге кредиторлар талаптарын мәлімдеу мерзім аяқталған күннен бастап 10 (он) жұмыс күні ішінде уәкілетті органға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қабілеттілігін қалпына келтіру рәсімін қолдану туралы сот шешімі заңды күшіне енген күннен бастап 1 (бір) ай ішінде Үлгілік жоспардың нысаны негізінде төлем қабілеттілігін қалпына келтіру жоспарының жобасын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қабілеттілігін қалпына келтірудің түпкілікті жоспарын жасау және оны сотқа, сондай-ақ кредиторлардың ұсыныстары мен ескертулерін ұсыну мерзім өткен күннен бастап 5 (бес) жұмыс күні ішінде талаптары кредиторлар талаптарының тізіліміне енгізілген кредиторларға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жағдайы туралы мәліметтерді жинауды жүзеге асыру нәтижелері бойынша қорытынды жасау және оны сот төлем қабілеттілігін қалпына келтіру рәсімін немесе сот арқылы банкроттығы рәсімін қолдану туралы іс қозғау туралы ұйғарым шығарған күннен бастап 20 (жиырма) жұмыс күні ішінде сотқа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төлем қабілеттілігін қалпына келтіру немесе сот арқылы банкроттығы рәсіміне қатысты ақпаратты, сондай-ақ борышкердің қаржылық жағдайы, оның мүлкі және оның сұрау салуы негізінде міндеттемелері туралы анық ақпаратты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арқылы банкроттығы рәсімін қолдану туралы шешім қабылдаған күннен бастап 5 (бес) жұмыс күні ішінде борышкердің мүліктік массасын сату жоспарының жобасын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кредиторлар талаптарының тізіліміне енгізілген кредиторларға борышкердің мүліктік массасын сату жоспарының жобасын қарау үшін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мүліктік массасын сатудың түпкілікті жоспарын жасау және оны сату жоспарының жобасына кредиторлардың ұсыныстары мен ескертулерін ұсыну мерзім өткен күннен бастап 5 (бес) жұмыс күні ішінде талаптары кредиторлар талаптарының тізіліміне енгізілген кредиторларға мәлімет үшін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кредиторына түгендеу актісі жасалғаннан кейін 3 (үш) жұмыс күні ішінде кепілге салынған мүлікті заттай қабылдау туралы ұсынысты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 салынған мүлікті бағалауға және ұстап тұруға байланысты шығыстар өтелген күннен бастап 5 (бес) жұмыс күні ішінде кепіл кредиторына оның талаптарын қанағаттандыру есебінде кепілге салынған мүлікті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есепті бағалаушы ұсынған күннен бастап 3 (үш) жұмыс күні ішінде борышкер мен кредиторға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есепті және белгіленген нысан бойынша банкроттың міндеттемелерін тоқтату үшін негіздердің болуы немесе болмауы туралы қорытынды жасау және сот арқылы банкроттық рәсімін қолдану туралы сот шешімі заңды күшіне енген күннен бастап 6 (алты) айдан аспайтын мерзімде сотқа жіберу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мәлімдеген талап келіп түскен күннен бастап 5 (бес) жұмыс күні ішінде кредитордың талабын негізді (негізсіз) деп тану және танылған талапты кредиторлар талаптарының тізіліміне енгізу туралы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төлем қабілеттілігін қалпына келтіру немесе сот арқылы банкроттығы рәсімін қолдану туралы іс қозғау туралы ұйғарым шығарған күннен бастап 10 (он) жұмыс күні ішінде борышкердің мүлкіне түгендеу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 тарта отырып, борышкердің мүлкіне бағалау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заңнамасында көзделген негіздер болған кезде төлем қабілеттілігін қалпына келтіру және сот арқылы банкроттық рәсімдерін қолдану туралы іс қозғалғанға дейін 3 (үш) жыл ішінде борышкер немесе ол уәкілеттік берген адам жасаған мәмілелерді жарамсыз деп тану туралы өтінішпен, осындай мәмілелер анықталған күннен бастап 10 (он) жұмыс күні ішінде сотқа жүгіну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талаптарын қанағаттандыру кезінде кезектілікті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Кредиторлармен есеп айырысу кезінде борышкердің мүліктік массасын сатудан түскен ақшасын, сондай-ақ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0"/>
              </w:rPr>
              <w:t>98-бабына</w:t>
            </w:r>
            <w:r>
              <w:rPr>
                <w:rFonts w:ascii="Times New Roman"/>
                <w:b w:val="false"/>
                <w:i w:val="false"/>
                <w:color w:val="000000"/>
                <w:sz w:val="20"/>
              </w:rPr>
              <w:t xml:space="preserve"> сәйкес өндіріп алуға болмайтын кірістерді қоспағанда, борышкердің кірістерін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жоспарына сәйкес борышкердің мүліктік массасын сатуды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органның лауазымды адамы (адамдары):</w:t>
      </w:r>
    </w:p>
    <w:p>
      <w:pPr>
        <w:spacing w:after="0"/>
        <w:ind w:left="0"/>
        <w:jc w:val="both"/>
      </w:pPr>
      <w:r>
        <w:rPr>
          <w:rFonts w:ascii="Times New Roman"/>
          <w:b w:val="false"/>
          <w:i w:val="false"/>
          <w:color w:val="000000"/>
          <w:sz w:val="28"/>
        </w:rPr>
        <w:t>
      ____________________________________ ____________________</w:t>
      </w:r>
    </w:p>
    <w:p>
      <w:pPr>
        <w:spacing w:after="0"/>
        <w:ind w:left="0"/>
        <w:jc w:val="both"/>
      </w:pPr>
      <w:r>
        <w:rPr>
          <w:rFonts w:ascii="Times New Roman"/>
          <w:b w:val="false"/>
          <w:i w:val="false"/>
          <w:color w:val="000000"/>
          <w:sz w:val="28"/>
        </w:rPr>
        <w:t>
                               (лауазымы)                                            (қолы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Тексеру парағын алуы туралы белгі</w:t>
      </w:r>
    </w:p>
    <w:p>
      <w:pPr>
        <w:spacing w:after="0"/>
        <w:ind w:left="0"/>
        <w:jc w:val="both"/>
      </w:pPr>
      <w:r>
        <w:rPr>
          <w:rFonts w:ascii="Times New Roman"/>
          <w:b w:val="false"/>
          <w:i w:val="false"/>
          <w:color w:val="000000"/>
          <w:sz w:val="28"/>
        </w:rPr>
        <w:t xml:space="preserve">
      Қаржы басқарушысы: </w:t>
      </w:r>
    </w:p>
    <w:p>
      <w:pPr>
        <w:spacing w:after="0"/>
        <w:ind w:left="0"/>
        <w:jc w:val="both"/>
      </w:pPr>
      <w:r>
        <w:rPr>
          <w:rFonts w:ascii="Times New Roman"/>
          <w:b w:val="false"/>
          <w:i w:val="false"/>
          <w:color w:val="000000"/>
          <w:sz w:val="28"/>
        </w:rPr>
        <w:t xml:space="preserve">
      ____________________________________ __________________ </w:t>
      </w:r>
    </w:p>
    <w:p>
      <w:pPr>
        <w:spacing w:after="0"/>
        <w:ind w:left="0"/>
        <w:jc w:val="both"/>
      </w:pPr>
      <w:r>
        <w:rPr>
          <w:rFonts w:ascii="Times New Roman"/>
          <w:b w:val="false"/>
          <w:i w:val="false"/>
          <w:color w:val="000000"/>
          <w:sz w:val="28"/>
        </w:rPr>
        <w:t xml:space="preserve">
                 (Т.А.Ә.) (ол болған кезде)                              (қолы) </w:t>
      </w:r>
    </w:p>
    <w:p>
      <w:pPr>
        <w:spacing w:after="0"/>
        <w:ind w:left="0"/>
        <w:jc w:val="both"/>
      </w:pPr>
      <w:r>
        <w:rPr>
          <w:rFonts w:ascii="Times New Roman"/>
          <w:b w:val="false"/>
          <w:i w:val="false"/>
          <w:color w:val="000000"/>
          <w:sz w:val="28"/>
        </w:rPr>
        <w:t>
      Күні 20_ жылғы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