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dc03" w14:textId="8f3d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"Мұнайды магистральдық мұнай құбырларымен тасымалдау графигін қалыптастыру қағидаларын бекіту туралы" 2015 жылғы 8 сәуірдегі № 276 және "Мұнай беру графигін қалыптастыру қағидаларын бекіту туралы" 2018 жылғы 17 мамырдағы № 191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27 ақпандағы № 88 бұйрығы. Қазақстан Республикасының Әділет министрлігінде 2023 жылғы 6 наурызда № 32014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"Мұнайды магистральдық мұнай құбырларымен тасымалдау графигін қалыптастыру қағидаларын бекіту туралы" Қазақстан Республикасы Энергетика министрінің 2015 жылғы 8 сәуірдегі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"Магистральдық құбыр туралы"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Мұнайды магистральдық мұнай құбырларымен тасымалдау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 беру графигін қалыптастыру қағидаларын бекіту туралы" Қазақстан Республикасы Энергетика министрінің 2018 жылғы 17 мамырдағы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беру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3.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2"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13"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8 сәуірдегі</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Мұнайды магистральдық мұнай құбырларымен тасымалдау графигін қалыптастыру қағидалары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Мұнайды магистральдық мұнай құбырларымен тасымалдау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"Магистральдық құбыр туралы"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мұнайды магистральдық мұнай құбырларымен тасымалдау графигін қалыптастыру тәртібін айқындайды.</w:t>
      </w:r>
    </w:p>
    <w:bookmarkStart w:name="z1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графиктен үзінді көшірмелер – операторларға және Қазақстан Республикасы Қаржы министрлігінің Мемлекеттік кірістер комитетіне (бұдан әрі – Комитет) жөнелтушілер мұнай тасымалдауға қағаз және электрондық тасығышта ай сайын уәкілетті орган жіберетін толық ақпарат;</w:t>
      </w:r>
    </w:p>
    <w:bookmarkEnd w:id="9"/>
    <w:bookmarkStart w:name="z21" w:id="10"/>
    <w:p>
      <w:pPr>
        <w:spacing w:after="0"/>
        <w:ind w:left="0"/>
        <w:jc w:val="both"/>
      </w:pPr>
      <w:r>
        <w:rPr>
          <w:rFonts w:ascii="Times New Roman"/>
          <w:b w:val="false"/>
          <w:i w:val="false"/>
          <w:color w:val="000000"/>
          <w:sz w:val="28"/>
        </w:rPr>
        <w:t>
      2) жөнелтуші – өнім өндіруші болып табылатын тұлға немесе оны заңды негіздерде сатып алған тұлға не олар уәкілеттік берген, өнімді тасымалдау жөніндегі қызметтерді ұсынуға арналған шарт негізінде магистральдық құбырмен тасымалдау үшін өнімді ұсынатын тұлға;</w:t>
      </w:r>
    </w:p>
    <w:bookmarkEnd w:id="10"/>
    <w:bookmarkStart w:name="z22" w:id="11"/>
    <w:p>
      <w:pPr>
        <w:spacing w:after="0"/>
        <w:ind w:left="0"/>
        <w:jc w:val="both"/>
      </w:pPr>
      <w:r>
        <w:rPr>
          <w:rFonts w:ascii="Times New Roman"/>
          <w:b w:val="false"/>
          <w:i w:val="false"/>
          <w:color w:val="000000"/>
          <w:sz w:val="28"/>
        </w:rPr>
        <w:t>
      3) Қазақстан Республикасының ішкі қажеттіліктері – Қазақстан Республикасының аумағында тұтыну үшін қажетті мұнай көлемі;</w:t>
      </w:r>
    </w:p>
    <w:bookmarkEnd w:id="11"/>
    <w:bookmarkStart w:name="z23" w:id="12"/>
    <w:p>
      <w:pPr>
        <w:spacing w:after="0"/>
        <w:ind w:left="0"/>
        <w:jc w:val="both"/>
      </w:pPr>
      <w:r>
        <w:rPr>
          <w:rFonts w:ascii="Times New Roman"/>
          <w:b w:val="false"/>
          <w:i w:val="false"/>
          <w:color w:val="000000"/>
          <w:sz w:val="28"/>
        </w:rPr>
        <w:t>
      4)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12"/>
    <w:bookmarkStart w:name="z24" w:id="13"/>
    <w:p>
      <w:pPr>
        <w:spacing w:after="0"/>
        <w:ind w:left="0"/>
        <w:jc w:val="both"/>
      </w:pPr>
      <w:r>
        <w:rPr>
          <w:rFonts w:ascii="Times New Roman"/>
          <w:b w:val="false"/>
          <w:i w:val="false"/>
          <w:color w:val="000000"/>
          <w:sz w:val="28"/>
        </w:rPr>
        <w:t>
      5) мұнайды тасымалдау графигі – уәкілетті орган бекіткен мұнайды магистральдық мұнай құбырларымен және/немесе басқа көлік түрімен тасымалдау графигі;</w:t>
      </w:r>
    </w:p>
    <w:bookmarkEnd w:id="13"/>
    <w:bookmarkStart w:name="z25" w:id="14"/>
    <w:p>
      <w:pPr>
        <w:spacing w:after="0"/>
        <w:ind w:left="0"/>
        <w:jc w:val="both"/>
      </w:pPr>
      <w:r>
        <w:rPr>
          <w:rFonts w:ascii="Times New Roman"/>
          <w:b w:val="false"/>
          <w:i w:val="false"/>
          <w:color w:val="000000"/>
          <w:sz w:val="28"/>
        </w:rPr>
        <w:t>
      6) мұнай тасымалдаушы ұйым - мұнайды тасымалдау жөніндегі қызметтерді көрсететін магистральдық құбырдың және/немесе басқа көлік түрінің меншік иесі;</w:t>
      </w:r>
    </w:p>
    <w:bookmarkEnd w:id="14"/>
    <w:bookmarkStart w:name="z26" w:id="15"/>
    <w:p>
      <w:pPr>
        <w:spacing w:after="0"/>
        <w:ind w:left="0"/>
        <w:jc w:val="both"/>
      </w:pPr>
      <w:r>
        <w:rPr>
          <w:rFonts w:ascii="Times New Roman"/>
          <w:b w:val="false"/>
          <w:i w:val="false"/>
          <w:color w:val="000000"/>
          <w:sz w:val="28"/>
        </w:rPr>
        <w:t>
      7) оператор – мұнайды магистральдық мұнай құбырымен тасымалдауды және (немесе) оны пайдалануды жүзеге асыратын магистральдық мұнай құбырының меншік иесі немесе магистральдық мұнай құбырына өзге де заңды негізде иелік ететін заңды тұлға не олар уәкілеттік берген, операторлық қызметтер көрсететін ұйым;</w:t>
      </w:r>
    </w:p>
    <w:bookmarkEnd w:id="15"/>
    <w:bookmarkStart w:name="z27" w:id="16"/>
    <w:p>
      <w:pPr>
        <w:spacing w:after="0"/>
        <w:ind w:left="0"/>
        <w:jc w:val="both"/>
      </w:pPr>
      <w:r>
        <w:rPr>
          <w:rFonts w:ascii="Times New Roman"/>
          <w:b w:val="false"/>
          <w:i w:val="false"/>
          <w:color w:val="000000"/>
          <w:sz w:val="28"/>
        </w:rPr>
        <w:t>
      8) тасымалдауға арналған өтiнiм – мұнайды магистральдық мұнай құбырымен тасымалдауға арналған өтінім (айлық);</w:t>
      </w:r>
    </w:p>
    <w:bookmarkEnd w:id="16"/>
    <w:bookmarkStart w:name="z28" w:id="17"/>
    <w:p>
      <w:pPr>
        <w:spacing w:after="0"/>
        <w:ind w:left="0"/>
        <w:jc w:val="both"/>
      </w:pPr>
      <w:r>
        <w:rPr>
          <w:rFonts w:ascii="Times New Roman"/>
          <w:b w:val="false"/>
          <w:i w:val="false"/>
          <w:color w:val="000000"/>
          <w:sz w:val="28"/>
        </w:rPr>
        <w:t>
      9) уәкілетті орган – магистральдық құбыр саласындағы басшылықты және салааралық үйлестіруді жүзеге асыратын орталық атқарушы орган.</w:t>
      </w:r>
    </w:p>
    <w:bookmarkEnd w:id="17"/>
    <w:bookmarkStart w:name="z29" w:id="18"/>
    <w:p>
      <w:pPr>
        <w:spacing w:after="0"/>
        <w:ind w:left="0"/>
        <w:jc w:val="left"/>
      </w:pPr>
      <w:r>
        <w:rPr>
          <w:rFonts w:ascii="Times New Roman"/>
          <w:b/>
          <w:i w:val="false"/>
          <w:color w:val="000000"/>
        </w:rPr>
        <w:t xml:space="preserve"> 2-тарау. Мұнайды магистральдық мұнай құбырымен тасымалдау графигін қалыптастыру тәртібі</w:t>
      </w:r>
    </w:p>
    <w:bookmarkEnd w:id="18"/>
    <w:bookmarkStart w:name="z30" w:id="19"/>
    <w:p>
      <w:pPr>
        <w:spacing w:after="0"/>
        <w:ind w:left="0"/>
        <w:jc w:val="both"/>
      </w:pPr>
      <w:r>
        <w:rPr>
          <w:rFonts w:ascii="Times New Roman"/>
          <w:b w:val="false"/>
          <w:i w:val="false"/>
          <w:color w:val="000000"/>
          <w:sz w:val="28"/>
        </w:rPr>
        <w:t>
      3. Мұнайды тасымалдау графигі (бұдан әрі – График) магистральдық мұнай құбырының меншік иесінің Қазақстан Республикасының қолданыстағы заңнамасына сәйкес негіздерде не магистральдық мұнай құбырына өзге де заңды негізде иелік ететін тұлғаның немесе олардың атынан осындай қызметтер көрсетуге уәкілетті оператордың және мұнай жөнелтушінің арасындағы тиісті шарттар ескеріле отырып әзірленеді.</w:t>
      </w:r>
    </w:p>
    <w:bookmarkEnd w:id="19"/>
    <w:bookmarkStart w:name="z31" w:id="20"/>
    <w:p>
      <w:pPr>
        <w:spacing w:after="0"/>
        <w:ind w:left="0"/>
        <w:jc w:val="both"/>
      </w:pPr>
      <w:r>
        <w:rPr>
          <w:rFonts w:ascii="Times New Roman"/>
          <w:b w:val="false"/>
          <w:i w:val="false"/>
          <w:color w:val="000000"/>
          <w:sz w:val="28"/>
        </w:rPr>
        <w:t>
      4. Графикті әзірлеу кезінде мынадай факторлар ескеріледі:</w:t>
      </w:r>
    </w:p>
    <w:bookmarkEnd w:id="20"/>
    <w:p>
      <w:pPr>
        <w:spacing w:after="0"/>
        <w:ind w:left="0"/>
        <w:jc w:val="both"/>
      </w:pPr>
      <w:r>
        <w:rPr>
          <w:rFonts w:ascii="Times New Roman"/>
          <w:b w:val="false"/>
          <w:i w:val="false"/>
          <w:color w:val="000000"/>
          <w:sz w:val="28"/>
        </w:rPr>
        <w:t>
      Қазақстан Республикасының уәкілетті органы айқындайтын көлемдердегі ішкі қажеттіліктері;</w:t>
      </w:r>
    </w:p>
    <w:p>
      <w:pPr>
        <w:spacing w:after="0"/>
        <w:ind w:left="0"/>
        <w:jc w:val="both"/>
      </w:pPr>
      <w:r>
        <w:rPr>
          <w:rFonts w:ascii="Times New Roman"/>
          <w:b w:val="false"/>
          <w:i w:val="false"/>
          <w:color w:val="000000"/>
          <w:sz w:val="28"/>
        </w:rPr>
        <w:t>
      магистральдық мұнай құбырларының қолданыстағы техникалық өткізу қабілеті;</w:t>
      </w:r>
    </w:p>
    <w:p>
      <w:pPr>
        <w:spacing w:after="0"/>
        <w:ind w:left="0"/>
        <w:jc w:val="both"/>
      </w:pPr>
      <w:r>
        <w:rPr>
          <w:rFonts w:ascii="Times New Roman"/>
          <w:b w:val="false"/>
          <w:i w:val="false"/>
          <w:color w:val="000000"/>
          <w:sz w:val="28"/>
        </w:rPr>
        <w:t>
      стандартты емес жағдайлар (хлорорганикалық қосылыстардың мөлшері бойынша рұқсат етілген мәндерден асып кету, отандық мұнай өңдеу зауыттарындағы авариялық жағдайлар, мұнай өңдеу зауыттарын жоспардан тыс жөндеуге тоқтату, электр энергиясының ажыратылуы, экспорттық бағдарлардағы штаттан тыс жағдайлар, оның ішінде мұнай тасымалдауды шектеу);</w:t>
      </w:r>
    </w:p>
    <w:p>
      <w:pPr>
        <w:spacing w:after="0"/>
        <w:ind w:left="0"/>
        <w:jc w:val="both"/>
      </w:pPr>
      <w:r>
        <w:rPr>
          <w:rFonts w:ascii="Times New Roman"/>
          <w:b w:val="false"/>
          <w:i w:val="false"/>
          <w:color w:val="000000"/>
          <w:sz w:val="28"/>
        </w:rPr>
        <w:t>
      еңсерілмейтін күш мән-жайлары.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Ішкі нарықты мұнай өнімдерімен қамтамасыз ету үшін жер қойнауын пайдаланушыларға біркелкі жүктемені ұстап тұру мақсатында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айқындалатын көлемдерді бөлу кезінде өңірлер бойынша пайыздық жүктеме ескеріледі.</w:t>
      </w:r>
    </w:p>
    <w:p>
      <w:pPr>
        <w:spacing w:after="0"/>
        <w:ind w:left="0"/>
        <w:jc w:val="both"/>
      </w:pPr>
      <w:r>
        <w:rPr>
          <w:rFonts w:ascii="Times New Roman"/>
          <w:b w:val="false"/>
          <w:i w:val="false"/>
          <w:color w:val="000000"/>
          <w:sz w:val="28"/>
        </w:rPr>
        <w:t>
      Өңірлер бойынша пайыздық жүктеменің өзгерістерін өңірдегі жер қойнауын пайдаланушылардың мұнай өндіру деңгейіне байланысты, бірақ ұлғаю жағына қарай он пайыздан (жинақтаушы жүктеме) аспайтын өзгерістерді уәкілетті орган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графикті әзірлеу кезінде, оның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бекітілген графикке өзгерістер мен толықтырулар енгізу кезінде ресурстық база көлемдерін жедел бөлуге ауысады.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Жөнелтушінің графигін қалыптастыру үшін қағаз және/немесе электронды түрде уәкілетті органға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есепті айдың алдындағы, айдың оныншы күніне дейін жоспарланған айға мұнай тасымалдауға өтінім береді.</w:t>
      </w:r>
    </w:p>
    <w:bookmarkStart w:name="z35" w:id="21"/>
    <w:p>
      <w:pPr>
        <w:spacing w:after="0"/>
        <w:ind w:left="0"/>
        <w:jc w:val="both"/>
      </w:pPr>
      <w:r>
        <w:rPr>
          <w:rFonts w:ascii="Times New Roman"/>
          <w:b w:val="false"/>
          <w:i w:val="false"/>
          <w:color w:val="000000"/>
          <w:sz w:val="28"/>
        </w:rPr>
        <w:t>
      8. Жөнелтушілер уәкілетті органға мұнай тасымалдауға өтінім берген кезде пайыздық жүктемені ескере отырып өздерінің ресурстық базасын заңды тұлғалар тобы шеңберінде бөледі.</w:t>
      </w:r>
    </w:p>
    <w:bookmarkEnd w:id="21"/>
    <w:bookmarkStart w:name="z36" w:id="22"/>
    <w:p>
      <w:pPr>
        <w:spacing w:after="0"/>
        <w:ind w:left="0"/>
        <w:jc w:val="both"/>
      </w:pPr>
      <w:r>
        <w:rPr>
          <w:rFonts w:ascii="Times New Roman"/>
          <w:b w:val="false"/>
          <w:i w:val="false"/>
          <w:color w:val="000000"/>
          <w:sz w:val="28"/>
        </w:rPr>
        <w:t>
      9. Бұл ретте мұнайды тасымалдауға өтінім еншілес ұйымдардың жазбаша келісімі болған кезде жөнелтушінің құрылтайшыларының (қатысушыларының) атынан уәкілетті органға беріледі.</w:t>
      </w:r>
    </w:p>
    <w:bookmarkEnd w:id="22"/>
    <w:p>
      <w:pPr>
        <w:spacing w:after="0"/>
        <w:ind w:left="0"/>
        <w:jc w:val="both"/>
      </w:pPr>
      <w:r>
        <w:rPr>
          <w:rFonts w:ascii="Times New Roman"/>
          <w:b w:val="false"/>
          <w:i w:val="false"/>
          <w:color w:val="000000"/>
          <w:sz w:val="28"/>
        </w:rPr>
        <w:t>
      Өзінің заңды тұлғалар тобы шеңберінде жөнелтушінің құрылтайшыларының (қатысушыларының) атынан уәкілетті органға график қалыптастыру үшін өтінім берілген жағдайда, жөнелтушінің құрылтайшылары (қатысушылары) уәкілетті органды өзінің ресурстық базасын өзінің заңды тұлғалар тобы шеңберінде бөлу жөніндегі ниеттері туралы, бірақ алты айда кемінде бір рет хабардар етеді.</w:t>
      </w:r>
    </w:p>
    <w:bookmarkStart w:name="z37" w:id="23"/>
    <w:p>
      <w:pPr>
        <w:spacing w:after="0"/>
        <w:ind w:left="0"/>
        <w:jc w:val="both"/>
      </w:pPr>
      <w:r>
        <w:rPr>
          <w:rFonts w:ascii="Times New Roman"/>
          <w:b w:val="false"/>
          <w:i w:val="false"/>
          <w:color w:val="000000"/>
          <w:sz w:val="28"/>
        </w:rPr>
        <w:t>
      10. Ай сайын уәкілетті орган графиктен үзінді көшірмелерді есепті айдың алдындағы айдың жиырмасыншы күнінен кешіктірмей қарастырады және оператордың мұнай тасымалдау бойынша қызмет көрсетуге техникалық мүмкіндігінің растауы болғанда жөнелтушілер мен тиісті операторларға, сондай-ақ Комитетке орындау үшін жіберіледі.</w:t>
      </w:r>
    </w:p>
    <w:bookmarkEnd w:id="23"/>
    <w:p>
      <w:pPr>
        <w:spacing w:after="0"/>
        <w:ind w:left="0"/>
        <w:jc w:val="both"/>
      </w:pPr>
      <w:r>
        <w:rPr>
          <w:rFonts w:ascii="Times New Roman"/>
          <w:b w:val="false"/>
          <w:i w:val="false"/>
          <w:color w:val="000000"/>
          <w:sz w:val="28"/>
        </w:rPr>
        <w:t>
      Операторға (нетто салмағы бойынша), сондай-ақ Комитетке (брутто салмағы бойынша) жолданатын графиктен үзінді көшірмеде жөнелтушінің экспорт үшін және Қазақстан Республикасы аумағынан шығаруға жататын басқа оператордың магистральдық мұнай құбырлары жүйесіне беру (ауыстырып құю) үшін, Қазақстанның мұнай өңдеу зауыттарына жеткізу (беру) үшін қарастырылған мұнай мөлшері, сондай-ақ басқа да ақпарат (келісімшарттың нөмірі және жөнелту бағдары) көрсетіледі.</w:t>
      </w:r>
    </w:p>
    <w:p>
      <w:pPr>
        <w:spacing w:after="0"/>
        <w:ind w:left="0"/>
        <w:jc w:val="both"/>
      </w:pPr>
      <w:r>
        <w:rPr>
          <w:rFonts w:ascii="Times New Roman"/>
          <w:b w:val="false"/>
          <w:i w:val="false"/>
          <w:color w:val="000000"/>
          <w:sz w:val="28"/>
        </w:rPr>
        <w:t>
      Мұнайдың брутто массасы балласт массасын қосқанда мұнайдың жалпы массасы ретінде айқындалады. Балласт массасы мұнайдағы судың, хлорлы тұздардың және механикалық қоспалардың жалпы массасы ретінде айқындалады.</w:t>
      </w:r>
    </w:p>
    <w:p>
      <w:pPr>
        <w:spacing w:after="0"/>
        <w:ind w:left="0"/>
        <w:jc w:val="both"/>
      </w:pPr>
      <w:r>
        <w:rPr>
          <w:rFonts w:ascii="Times New Roman"/>
          <w:b w:val="false"/>
          <w:i w:val="false"/>
          <w:color w:val="000000"/>
          <w:sz w:val="28"/>
        </w:rPr>
        <w:t>
      Мұнайдың нетто массасын мұнайдың брутто массасы мен балласт массасының айырымы ретінде айқындайды.</w:t>
      </w:r>
    </w:p>
    <w:bookmarkStart w:name="z38" w:id="24"/>
    <w:p>
      <w:pPr>
        <w:spacing w:after="0"/>
        <w:ind w:left="0"/>
        <w:jc w:val="both"/>
      </w:pPr>
      <w:r>
        <w:rPr>
          <w:rFonts w:ascii="Times New Roman"/>
          <w:b w:val="false"/>
          <w:i w:val="false"/>
          <w:color w:val="000000"/>
          <w:sz w:val="28"/>
        </w:rPr>
        <w:t>
      11. Уәкілетті орган графикке өзгерістер мен толықтыруларды жөнелтушіден түзету үшін жоспарлы айға мұнай тасымалдауға арналған еркін нысандағы өтінімді қабылдаған күнінен бастап бес жұмыс күні ішінде қарайды.</w:t>
      </w:r>
    </w:p>
    <w:bookmarkEnd w:id="24"/>
    <w:p>
      <w:pPr>
        <w:spacing w:after="0"/>
        <w:ind w:left="0"/>
        <w:jc w:val="both"/>
      </w:pPr>
      <w:r>
        <w:rPr>
          <w:rFonts w:ascii="Times New Roman"/>
          <w:b w:val="false"/>
          <w:i w:val="false"/>
          <w:color w:val="000000"/>
          <w:sz w:val="28"/>
        </w:rPr>
        <w:t>
      Графиктер, сондай-ақ оларға өзгерістер мен толықтырулар мұнай тасымалдау бойынша қызметтер көрсетуге техникалық мүмкіндігіне оператордың растауы болған кезде бекітіледі.</w:t>
      </w:r>
    </w:p>
    <w:p>
      <w:pPr>
        <w:spacing w:after="0"/>
        <w:ind w:left="0"/>
        <w:jc w:val="both"/>
      </w:pPr>
      <w:r>
        <w:rPr>
          <w:rFonts w:ascii="Times New Roman"/>
          <w:b w:val="false"/>
          <w:i w:val="false"/>
          <w:color w:val="000000"/>
          <w:sz w:val="28"/>
        </w:rPr>
        <w:t>
      Мұнай тасымалдау бойынша қызметтер көрсетуге техникалық мүмкіндігі туралы растауды оператор уәкілетті органның жедел сұратуы бойынша күнтізбелік бір күн ішінде еркін нысанда оған ұсынады.</w:t>
      </w:r>
    </w:p>
    <w:p>
      <w:pPr>
        <w:spacing w:after="0"/>
        <w:ind w:left="0"/>
        <w:jc w:val="both"/>
      </w:pPr>
      <w:r>
        <w:rPr>
          <w:rFonts w:ascii="Times New Roman"/>
          <w:b w:val="false"/>
          <w:i w:val="false"/>
          <w:color w:val="000000"/>
          <w:sz w:val="28"/>
        </w:rPr>
        <w:t>
      Графиктен үзінді көшірмелер графикке өзгерістер мен толықтыруларды қарау нәтижесінде операторға орындау үшін және Комитетке (мұнай экспорты кезінде) жіберіледі.</w:t>
      </w:r>
    </w:p>
    <w:bookmarkStart w:name="z39" w:id="25"/>
    <w:p>
      <w:pPr>
        <w:spacing w:after="0"/>
        <w:ind w:left="0"/>
        <w:jc w:val="both"/>
      </w:pPr>
      <w:r>
        <w:rPr>
          <w:rFonts w:ascii="Times New Roman"/>
          <w:b w:val="false"/>
          <w:i w:val="false"/>
          <w:color w:val="000000"/>
          <w:sz w:val="28"/>
        </w:rPr>
        <w:t>
      12. Мұнай тасымалдау бойынша қызметтер көрсетуге техникалық мүмкіндігін растау болмаған жағдайда, уәкілетті орган бұл туралы жөнелтушіні хабардар етеді.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Мұнайды магистральдық</w:t>
            </w:r>
            <w:r>
              <w:br/>
            </w:r>
            <w:r>
              <w:rPr>
                <w:rFonts w:ascii="Times New Roman"/>
                <w:b w:val="false"/>
                <w:i w:val="false"/>
                <w:color w:val="000000"/>
                <w:sz w:val="20"/>
              </w:rPr>
              <w:t>мұнай құбырларымен</w:t>
            </w:r>
            <w:r>
              <w:br/>
            </w:r>
            <w:r>
              <w:rPr>
                <w:rFonts w:ascii="Times New Roman"/>
                <w:b w:val="false"/>
                <w:i w:val="false"/>
                <w:color w:val="000000"/>
                <w:sz w:val="20"/>
              </w:rPr>
              <w:t>тасымалдау графигін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1" w:id="26"/>
    <w:p>
      <w:pPr>
        <w:spacing w:after="0"/>
        <w:ind w:left="0"/>
        <w:jc w:val="left"/>
      </w:pPr>
      <w:r>
        <w:rPr>
          <w:rFonts w:ascii="Times New Roman"/>
          <w:b/>
          <w:i w:val="false"/>
          <w:color w:val="000000"/>
        </w:rPr>
        <w:t xml:space="preserve"> Мұнайды магистральдық мұнай құбырларымен жоспарланатын айда тасымалдауға арналған өтінім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өңделген мұнай, оның ішінде: келісімшарттың нөмірі бойынша, келісімшарттық аумақтың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көзден алынған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ауысатын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тарату</w:t>
            </w:r>
          </w:p>
          <w:p>
            <w:pPr>
              <w:spacing w:after="20"/>
              <w:ind w:left="20"/>
              <w:jc w:val="both"/>
            </w:pPr>
            <w:r>
              <w:rPr>
                <w:rFonts w:ascii="Times New Roman"/>
                <w:b w:val="false"/>
                <w:i w:val="false"/>
                <w:color w:val="000000"/>
                <w:sz w:val="20"/>
              </w:rPr>
              <w:t>
(3.1.+3.2.+3.3.+3.4.+3.5.):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өңдеу зауыттарына жеткізу:, оның ішінде (3.1.1.+3.1.2.+3.1.3.):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 (келісімшарттар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(келісімшарттар бойынша), оның ішінде: (3.4.1.+3.4.2.):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Таяудағысы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ауысатын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*оның ішінде, мұнайдың шығу заңдылығын растайтын құжаттарды міндетті түрде қоса беріп басқа заңды және/немесе жеке тұлғалардан сатып алынғаны.</w:t>
      </w:r>
    </w:p>
    <w:p>
      <w:pPr>
        <w:spacing w:after="0"/>
        <w:ind w:left="0"/>
        <w:jc w:val="both"/>
      </w:pPr>
      <w:r>
        <w:rPr>
          <w:rFonts w:ascii="Times New Roman"/>
          <w:b w:val="false"/>
          <w:i w:val="false"/>
          <w:color w:val="000000"/>
          <w:sz w:val="28"/>
        </w:rPr>
        <w:t>
      Бірінші басшы:_________________</w:t>
      </w:r>
    </w:p>
    <w:p>
      <w:pPr>
        <w:spacing w:after="0"/>
        <w:ind w:left="0"/>
        <w:jc w:val="both"/>
      </w:pPr>
      <w:r>
        <w:rPr>
          <w:rFonts w:ascii="Times New Roman"/>
          <w:b w:val="false"/>
          <w:i w:val="false"/>
          <w:color w:val="000000"/>
          <w:sz w:val="28"/>
        </w:rPr>
        <w:t>
      Қолы:__________________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191 бұйрығымен</w:t>
            </w:r>
            <w:r>
              <w:br/>
            </w:r>
            <w:r>
              <w:rPr>
                <w:rFonts w:ascii="Times New Roman"/>
                <w:b w:val="false"/>
                <w:i w:val="false"/>
                <w:color w:val="000000"/>
                <w:sz w:val="20"/>
              </w:rPr>
              <w:t>бекітілген</w:t>
            </w:r>
          </w:p>
        </w:tc>
      </w:tr>
    </w:tbl>
    <w:bookmarkStart w:name="z45" w:id="28"/>
    <w:p>
      <w:pPr>
        <w:spacing w:after="0"/>
        <w:ind w:left="0"/>
        <w:jc w:val="left"/>
      </w:pPr>
      <w:r>
        <w:rPr>
          <w:rFonts w:ascii="Times New Roman"/>
          <w:b/>
          <w:i w:val="false"/>
          <w:color w:val="000000"/>
        </w:rPr>
        <w:t xml:space="preserve"> Мұнай беру графигін қалыптастыру қағидалары</w:t>
      </w:r>
    </w:p>
    <w:bookmarkEnd w:id="28"/>
    <w:bookmarkStart w:name="z46" w:id="29"/>
    <w:p>
      <w:pPr>
        <w:spacing w:after="0"/>
        <w:ind w:left="0"/>
        <w:jc w:val="left"/>
      </w:pPr>
      <w:r>
        <w:rPr>
          <w:rFonts w:ascii="Times New Roman"/>
          <w:b/>
          <w:i w:val="false"/>
          <w:color w:val="000000"/>
        </w:rPr>
        <w:t xml:space="preserve"> 1-тарау. Жалпы ережелер</w:t>
      </w:r>
    </w:p>
    <w:bookmarkEnd w:id="29"/>
    <w:p>
      <w:pPr>
        <w:spacing w:after="0"/>
        <w:ind w:left="0"/>
        <w:jc w:val="left"/>
      </w:pPr>
    </w:p>
    <w:p>
      <w:pPr>
        <w:spacing w:after="0"/>
        <w:ind w:left="0"/>
        <w:jc w:val="both"/>
      </w:pPr>
      <w:r>
        <w:rPr>
          <w:rFonts w:ascii="Times New Roman"/>
          <w:b w:val="false"/>
          <w:i w:val="false"/>
          <w:color w:val="000000"/>
          <w:sz w:val="28"/>
        </w:rPr>
        <w:t xml:space="preserve">
      1. Осы Мұнай беру графигін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мұнай беру графигін қалыптастыру тәртібін айқындайды.</w:t>
      </w:r>
    </w:p>
    <w:bookmarkStart w:name="z48" w:id="30"/>
    <w:p>
      <w:pPr>
        <w:spacing w:after="0"/>
        <w:ind w:left="0"/>
        <w:jc w:val="both"/>
      </w:pPr>
      <w:r>
        <w:rPr>
          <w:rFonts w:ascii="Times New Roman"/>
          <w:b w:val="false"/>
          <w:i w:val="false"/>
          <w:color w:val="000000"/>
          <w:sz w:val="28"/>
        </w:rPr>
        <w:t>
      2. Қағидаларда мынадай ұғымдар пайдаланылады:</w:t>
      </w:r>
    </w:p>
    <w:bookmarkEnd w:id="30"/>
    <w:bookmarkStart w:name="z49" w:id="31"/>
    <w:p>
      <w:pPr>
        <w:spacing w:after="0"/>
        <w:ind w:left="0"/>
        <w:jc w:val="both"/>
      </w:pPr>
      <w:r>
        <w:rPr>
          <w:rFonts w:ascii="Times New Roman"/>
          <w:b w:val="false"/>
          <w:i w:val="false"/>
          <w:color w:val="000000"/>
          <w:sz w:val="28"/>
        </w:rPr>
        <w:t>
      1) графиктен үзінді көшірмелер – көмірсутектер саласындағы уәкілетті орган мұнай тасымалдаушы ұйымдарға, мұнай өңдеу зауыттарына және Қазақстан Республикасы Қаржы министрлігінің Мемлекеттік кірістер комитетіне (бұдан әрі – Комитет) ай сайын қағаз және (немесе) электрондық жеткізгіште жіберетін толық ақпарат;</w:t>
      </w:r>
    </w:p>
    <w:bookmarkEnd w:id="31"/>
    <w:bookmarkStart w:name="z50" w:id="32"/>
    <w:p>
      <w:pPr>
        <w:spacing w:after="0"/>
        <w:ind w:left="0"/>
        <w:jc w:val="both"/>
      </w:pPr>
      <w:r>
        <w:rPr>
          <w:rFonts w:ascii="Times New Roman"/>
          <w:b w:val="false"/>
          <w:i w:val="false"/>
          <w:color w:val="000000"/>
          <w:sz w:val="28"/>
        </w:rPr>
        <w:t>
      2) "Қазақстан Республикасының жер қойнауын пайдалануды бірыңғай мемлекеттік басқару жүйесі" интеграцияланған ақпараттық жүйесі – жер қойнауын пайдалану саласындағы ақпаратты жинауға, сақтауға, талдауға және өңдеуге арналған көмірсутектер саласындағы уәкілетті органның жер қойнауын пайдалануды бірыңғай мемлекеттік басқару жүйесі;</w:t>
      </w:r>
    </w:p>
    <w:bookmarkEnd w:id="32"/>
    <w:bookmarkStart w:name="z51" w:id="33"/>
    <w:p>
      <w:pPr>
        <w:spacing w:after="0"/>
        <w:ind w:left="0"/>
        <w:jc w:val="both"/>
      </w:pPr>
      <w:r>
        <w:rPr>
          <w:rFonts w:ascii="Times New Roman"/>
          <w:b w:val="false"/>
          <w:i w:val="false"/>
          <w:color w:val="000000"/>
          <w:sz w:val="28"/>
        </w:rPr>
        <w:t>
      3) мұнай беру – мұнайды жөнелтушіден қабылдау пунктінен бастап алушыға тапсыру пунктіне дейін оны магистральдық құбыр бойынша қабылдау, тапсыру, айдау, мұнайды басқа магистральдық құбырларға қотару, құю, беру, басқа көлік түріне ауыстырып тиеу, сақтау, араластыру процесі;</w:t>
      </w:r>
    </w:p>
    <w:bookmarkEnd w:id="33"/>
    <w:bookmarkStart w:name="z52" w:id="34"/>
    <w:p>
      <w:pPr>
        <w:spacing w:after="0"/>
        <w:ind w:left="0"/>
        <w:jc w:val="both"/>
      </w:pPr>
      <w:r>
        <w:rPr>
          <w:rFonts w:ascii="Times New Roman"/>
          <w:b w:val="false"/>
          <w:i w:val="false"/>
          <w:color w:val="000000"/>
          <w:sz w:val="28"/>
        </w:rPr>
        <w:t>
      4)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34"/>
    <w:bookmarkStart w:name="z53" w:id="35"/>
    <w:p>
      <w:pPr>
        <w:spacing w:after="0"/>
        <w:ind w:left="0"/>
        <w:jc w:val="both"/>
      </w:pPr>
      <w:r>
        <w:rPr>
          <w:rFonts w:ascii="Times New Roman"/>
          <w:b w:val="false"/>
          <w:i w:val="false"/>
          <w:color w:val="000000"/>
          <w:sz w:val="28"/>
        </w:rPr>
        <w:t>
      5) мұнай тасымалдаушы ұйым – мұнайды беру жөніндегі қызметтерді көрсететін магистральдық құбырдың және (немесе) басқа көлік түрінің меншік иесі.</w:t>
      </w:r>
    </w:p>
    <w:bookmarkEnd w:id="35"/>
    <w:bookmarkStart w:name="z54" w:id="36"/>
    <w:p>
      <w:pPr>
        <w:spacing w:after="0"/>
        <w:ind w:left="0"/>
        <w:jc w:val="left"/>
      </w:pPr>
      <w:r>
        <w:rPr>
          <w:rFonts w:ascii="Times New Roman"/>
          <w:b/>
          <w:i w:val="false"/>
          <w:color w:val="000000"/>
        </w:rPr>
        <w:t xml:space="preserve"> 2-тарау. Мұнай беру графигін қалыптастыру қағидалары</w:t>
      </w:r>
    </w:p>
    <w:bookmarkEnd w:id="36"/>
    <w:bookmarkStart w:name="z55" w:id="37"/>
    <w:p>
      <w:pPr>
        <w:spacing w:after="0"/>
        <w:ind w:left="0"/>
        <w:jc w:val="both"/>
      </w:pPr>
      <w:r>
        <w:rPr>
          <w:rFonts w:ascii="Times New Roman"/>
          <w:b w:val="false"/>
          <w:i w:val="false"/>
          <w:color w:val="000000"/>
          <w:sz w:val="28"/>
        </w:rPr>
        <w:t>
      3. Мұнай беру графигі (бұдан әрі – график) жер қойнауын пайдаланушылардың өтінімдері, мұнай және қайта өңдеу өнімдерін өңдеу жоспарлары және мұнай тасымалдаушы ұйымдардың техникалық мүмкіндіктері ескеріле отырып әзірленеді.</w:t>
      </w:r>
    </w:p>
    <w:bookmarkEnd w:id="37"/>
    <w:bookmarkStart w:name="z56" w:id="38"/>
    <w:p>
      <w:pPr>
        <w:spacing w:after="0"/>
        <w:ind w:left="0"/>
        <w:jc w:val="both"/>
      </w:pPr>
      <w:r>
        <w:rPr>
          <w:rFonts w:ascii="Times New Roman"/>
          <w:b w:val="false"/>
          <w:i w:val="false"/>
          <w:color w:val="000000"/>
          <w:sz w:val="28"/>
        </w:rPr>
        <w:t>
      4. Графикті әзірлеу кезінде мынадай факторлар ескеріледі:</w:t>
      </w:r>
    </w:p>
    <w:bookmarkEnd w:id="38"/>
    <w:p>
      <w:pPr>
        <w:spacing w:after="0"/>
        <w:ind w:left="0"/>
        <w:jc w:val="both"/>
      </w:pPr>
      <w:r>
        <w:rPr>
          <w:rFonts w:ascii="Times New Roman"/>
          <w:b w:val="false"/>
          <w:i w:val="false"/>
          <w:color w:val="000000"/>
          <w:sz w:val="28"/>
        </w:rPr>
        <w:t>
      Қазақстан Республикасының уәкілетті органы айқындайтын көлемдердегі ішкі қажеттіліктері;</w:t>
      </w:r>
    </w:p>
    <w:p>
      <w:pPr>
        <w:spacing w:after="0"/>
        <w:ind w:left="0"/>
        <w:jc w:val="both"/>
      </w:pPr>
      <w:r>
        <w:rPr>
          <w:rFonts w:ascii="Times New Roman"/>
          <w:b w:val="false"/>
          <w:i w:val="false"/>
          <w:color w:val="000000"/>
          <w:sz w:val="28"/>
        </w:rPr>
        <w:t>
      магистральдық мұнай құбырларының қолданыстағы техникалық өткізу қабілеті;</w:t>
      </w:r>
    </w:p>
    <w:p>
      <w:pPr>
        <w:spacing w:after="0"/>
        <w:ind w:left="0"/>
        <w:jc w:val="both"/>
      </w:pPr>
      <w:r>
        <w:rPr>
          <w:rFonts w:ascii="Times New Roman"/>
          <w:b w:val="false"/>
          <w:i w:val="false"/>
          <w:color w:val="000000"/>
          <w:sz w:val="28"/>
        </w:rPr>
        <w:t>
      стандартты емес жағдайлар (хлорорганикалық қосылыстардың мөлшері бойынша рұқсат етілген мәндерден асып кету, отандық мұнай өңдеу зауыттарындағы авариялық жағдайлар, мұнай өңдеу зауыттарын жоспардан тыс жөндеуге тоқтату, электр энергиясының ажыратылуы, экспорттық бағдарлардағы штаттан тыс жағдайлар, оның ішінде мұнай тасымалдауды шектеу);</w:t>
      </w:r>
    </w:p>
    <w:p>
      <w:pPr>
        <w:spacing w:after="0"/>
        <w:ind w:left="0"/>
        <w:jc w:val="both"/>
      </w:pPr>
      <w:r>
        <w:rPr>
          <w:rFonts w:ascii="Times New Roman"/>
          <w:b w:val="false"/>
          <w:i w:val="false"/>
          <w:color w:val="000000"/>
          <w:sz w:val="28"/>
        </w:rPr>
        <w:t>
      жер қойнауын пайдаланушылардың мұнай өндіруінің жалпы көлемі;</w:t>
      </w:r>
    </w:p>
    <w:p>
      <w:pPr>
        <w:spacing w:after="0"/>
        <w:ind w:left="0"/>
        <w:jc w:val="both"/>
      </w:pPr>
      <w:r>
        <w:rPr>
          <w:rFonts w:ascii="Times New Roman"/>
          <w:b w:val="false"/>
          <w:i w:val="false"/>
          <w:color w:val="000000"/>
          <w:sz w:val="28"/>
        </w:rPr>
        <w:t>
      еңсерілмейтін күш мән-жайлары.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Ішкі нарықты мұнай өнімдерімен қамтамасыз ету үшін жер қойнауын пайдаланушыларға біркелкі жүктемені ұстап тұру мақсатында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айқындалатын көлемдерді бөлу кезінде өңірлер бойынша пайыздық жүктеме ескеріледі.</w:t>
      </w:r>
    </w:p>
    <w:p>
      <w:pPr>
        <w:spacing w:after="0"/>
        <w:ind w:left="0"/>
        <w:jc w:val="both"/>
      </w:pPr>
      <w:r>
        <w:rPr>
          <w:rFonts w:ascii="Times New Roman"/>
          <w:b w:val="false"/>
          <w:i w:val="false"/>
          <w:color w:val="000000"/>
          <w:sz w:val="28"/>
        </w:rPr>
        <w:t>
      Өңірлер бойынша пайыздық жүктеменің өзгерістерін өңірдегі жер қойнауын пайдаланушылардың мұнай өндіру деңгейіне байланысты, бірақ ұлғаю жағына қарай он пайыздан (жинақтаушы жүктеме) аспайтын өзгерістерді уәкілетті орган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Уәкілетті орган графикті әзірлеу кезінде, оның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бекітілген графикке өзгерістер мен толықтырулар енгізу кезінде ресурстық база көлемдерін жедел қолмен бөлуге ауысады.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Графиктерді қалыптастыру үшін жер қойнауын пайдаланушылар көмірсутектер саласындағы уәкілетті органға (бұдан әрі – уәкілетті орган) есепті айдың алдындағы айдың бесіне дейін ай сайын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мұнай беру өтінімін (бұдан әрі – өтінім) электронды түрде "Қазақстан Республикасының жер қойнауын пайдалануды басқарудың бірыңғай мемлекеттік жүйесі" интеграцияланған ақпараттық жүйесі арқылы ұсынады.</w:t>
      </w:r>
    </w:p>
    <w:bookmarkStart w:name="z60" w:id="39"/>
    <w:p>
      <w:pPr>
        <w:spacing w:after="0"/>
        <w:ind w:left="0"/>
        <w:jc w:val="both"/>
      </w:pPr>
      <w:r>
        <w:rPr>
          <w:rFonts w:ascii="Times New Roman"/>
          <w:b w:val="false"/>
          <w:i w:val="false"/>
          <w:color w:val="000000"/>
          <w:sz w:val="28"/>
        </w:rPr>
        <w:t>
      8. Жер қойнауын пайдаланушылар уәкілетті органға өтінім берген кезде пайыздық жүктемені ескере отырып өздерінің ресурстық базасын заңды тұлғалар тобы шеңберінде бөледі.</w:t>
      </w:r>
    </w:p>
    <w:bookmarkEnd w:id="39"/>
    <w:bookmarkStart w:name="z61" w:id="40"/>
    <w:p>
      <w:pPr>
        <w:spacing w:after="0"/>
        <w:ind w:left="0"/>
        <w:jc w:val="both"/>
      </w:pPr>
      <w:r>
        <w:rPr>
          <w:rFonts w:ascii="Times New Roman"/>
          <w:b w:val="false"/>
          <w:i w:val="false"/>
          <w:color w:val="000000"/>
          <w:sz w:val="28"/>
        </w:rPr>
        <w:t>
      9. Бұл ретте өтінім еншілес ұйымдардың жазбаша келісімі болған кезде жер қойнауын пайдаланушының құрылтайшыларының (қатысушыларының) атынан, егер олар болса, уәкілетті органға беріледі.</w:t>
      </w:r>
    </w:p>
    <w:bookmarkEnd w:id="40"/>
    <w:p>
      <w:pPr>
        <w:spacing w:after="0"/>
        <w:ind w:left="0"/>
        <w:jc w:val="both"/>
      </w:pPr>
      <w:r>
        <w:rPr>
          <w:rFonts w:ascii="Times New Roman"/>
          <w:b w:val="false"/>
          <w:i w:val="false"/>
          <w:color w:val="000000"/>
          <w:sz w:val="28"/>
        </w:rPr>
        <w:t>
      Өзінің заңды тұлғалар тобы шеңберінде жер қойнауын пайдаланушының құрылтайшыларының (қатысушыларының) атынан уәкілетті органға график қалыптастыру үшін өтінім берілген жағдайда, жер қойнауын пайдаланушылардың құрылтайшылары (қатысушылары) уәкілетті органды өзінің ресурстық базасын өзінің заңды тұлғалар тобы шеңберінде бөлу жөніндегі ниеттері туралы, бірақ алты айда кемінде бір рет хабардар етеді.</w:t>
      </w:r>
    </w:p>
    <w:bookmarkStart w:name="z62" w:id="41"/>
    <w:p>
      <w:pPr>
        <w:spacing w:after="0"/>
        <w:ind w:left="0"/>
        <w:jc w:val="both"/>
      </w:pPr>
      <w:r>
        <w:rPr>
          <w:rFonts w:ascii="Times New Roman"/>
          <w:b w:val="false"/>
          <w:i w:val="false"/>
          <w:color w:val="000000"/>
          <w:sz w:val="28"/>
        </w:rPr>
        <w:t>
      10. Графиктер есепті айдың алдындағы айдың жиырмасыншы күнінен кешіктірілмей, ай сайын қалыптастырылады.</w:t>
      </w:r>
    </w:p>
    <w:bookmarkEnd w:id="41"/>
    <w:bookmarkStart w:name="z63" w:id="42"/>
    <w:p>
      <w:pPr>
        <w:spacing w:after="0"/>
        <w:ind w:left="0"/>
        <w:jc w:val="both"/>
      </w:pPr>
      <w:r>
        <w:rPr>
          <w:rFonts w:ascii="Times New Roman"/>
          <w:b w:val="false"/>
          <w:i w:val="false"/>
          <w:color w:val="000000"/>
          <w:sz w:val="28"/>
        </w:rPr>
        <w:t>
      11. Графиктен үзінді көшірмелер график қалыптастырылғаннан кейін бір жұмыс күні ішінде мұнай тасымалдаушы ұйымдарға, мұнай өнімдерін өндірушіге, сондай-ақ Комитетке орындау үшін жіберіледі.</w:t>
      </w:r>
    </w:p>
    <w:bookmarkEnd w:id="42"/>
    <w:p>
      <w:pPr>
        <w:spacing w:after="0"/>
        <w:ind w:left="0"/>
        <w:jc w:val="both"/>
      </w:pPr>
      <w:r>
        <w:rPr>
          <w:rFonts w:ascii="Times New Roman"/>
          <w:b w:val="false"/>
          <w:i w:val="false"/>
          <w:color w:val="000000"/>
          <w:sz w:val="28"/>
        </w:rPr>
        <w:t>
      Мұнай өнімдерін өндірушілерге жолданатын графиктен үзінді көшірмеде Қазақстанның мұнай өңдеу зауыттарына жеткізу (беру) үшін көзделген жер қойнауын пайдаланушының мұнай мөлшері (нетто салмағы бойынша) көрсетіледі.</w:t>
      </w:r>
    </w:p>
    <w:p>
      <w:pPr>
        <w:spacing w:after="0"/>
        <w:ind w:left="0"/>
        <w:jc w:val="both"/>
      </w:pPr>
      <w:r>
        <w:rPr>
          <w:rFonts w:ascii="Times New Roman"/>
          <w:b w:val="false"/>
          <w:i w:val="false"/>
          <w:color w:val="000000"/>
          <w:sz w:val="28"/>
        </w:rPr>
        <w:t>
      Мұнай тасымалдаушы ұйымдарға (нетто салмағы бойынша) жолданатын графиктен үзінді көшірмеде Қазақстанның мұнай өңдеу зауыттарына, Қазақстан Республикасы аумағынан тысқары жерлерде орналасқан мұнай өңдеу зауыттарына жеткізу (беру) үшін басқа мұнай тасымалдаушы ұйымның магистральдық мұнай құбырлары жүйесіне немесе көліктің басқа (теміржол, теңіз) түріне беру (ауыстырып құю) үшін көзделген жер қойнауын пайдаланушының мұнай мөлшері көрсетіледі.</w:t>
      </w:r>
    </w:p>
    <w:p>
      <w:pPr>
        <w:spacing w:after="0"/>
        <w:ind w:left="0"/>
        <w:jc w:val="both"/>
      </w:pPr>
      <w:r>
        <w:rPr>
          <w:rFonts w:ascii="Times New Roman"/>
          <w:b w:val="false"/>
          <w:i w:val="false"/>
          <w:color w:val="000000"/>
          <w:sz w:val="28"/>
        </w:rPr>
        <w:t>
      Мұнай тасымалдаушы ұйымдарға (нетто салмағы бойынша), сондай-ақ Комитетке (брутто салмағы бойынша) жолданатын графиктен үзінді көшірмеде жер қойнауын пайдаланушының басқа мұнай тасымалдаушы ұйымның магистральдық мұнай құбырлары жүйесіне немесе көліктің басқа (теміржол, теңіз) түріне беру (ауыстырып құю) үшін көзделген мұнай мөлшері, сондай-ақ басқа да ақпарат (келісімшарттың нөмірі және жөнелту бағдары) көрсетіледі.</w:t>
      </w:r>
    </w:p>
    <w:bookmarkStart w:name="z64" w:id="43"/>
    <w:p>
      <w:pPr>
        <w:spacing w:after="0"/>
        <w:ind w:left="0"/>
        <w:jc w:val="both"/>
      </w:pPr>
      <w:r>
        <w:rPr>
          <w:rFonts w:ascii="Times New Roman"/>
          <w:b w:val="false"/>
          <w:i w:val="false"/>
          <w:color w:val="000000"/>
          <w:sz w:val="28"/>
        </w:rPr>
        <w:t>
      12. Уәкілетті орган графикке өзгерістер мен толықтыруларды жер қойнауын пайдаланушыдан түзету үшін жоспарланған айға мұнай тасымалдауға арналған еркін нысандағы өтінімді қабылдаған күнінен бастап бес жұмыс күні ішінде қарайды және бекітеді.</w:t>
      </w:r>
    </w:p>
    <w:bookmarkEnd w:id="43"/>
    <w:p>
      <w:pPr>
        <w:spacing w:after="0"/>
        <w:ind w:left="0"/>
        <w:jc w:val="both"/>
      </w:pPr>
      <w:r>
        <w:rPr>
          <w:rFonts w:ascii="Times New Roman"/>
          <w:b w:val="false"/>
          <w:i w:val="false"/>
          <w:color w:val="000000"/>
          <w:sz w:val="28"/>
        </w:rPr>
        <w:t>
      Графиктер, сондай-ақ оларға өзгерістер мен толықтырулар мұнай беру бойынша қызметтер көрсетуге техникалық мүмкіндігіне мұнай тасымалдаушы ұйымның растауы болған жағдайда бекітіледі.</w:t>
      </w:r>
    </w:p>
    <w:p>
      <w:pPr>
        <w:spacing w:after="0"/>
        <w:ind w:left="0"/>
        <w:jc w:val="both"/>
      </w:pPr>
      <w:r>
        <w:rPr>
          <w:rFonts w:ascii="Times New Roman"/>
          <w:b w:val="false"/>
          <w:i w:val="false"/>
          <w:color w:val="000000"/>
          <w:sz w:val="28"/>
        </w:rPr>
        <w:t>
      Мұнай беру бойынша қызметтер көрсетуге техникалық мүмкіндігі туралы растауды мұнай тасымалдаушы ұйым уәкілетті органның жедел сұратуы бойынша күнтізбелік бір күн ішінде еркін нысанда оған ұсынады.</w:t>
      </w:r>
    </w:p>
    <w:p>
      <w:pPr>
        <w:spacing w:after="0"/>
        <w:ind w:left="0"/>
        <w:jc w:val="both"/>
      </w:pPr>
      <w:r>
        <w:rPr>
          <w:rFonts w:ascii="Times New Roman"/>
          <w:b w:val="false"/>
          <w:i w:val="false"/>
          <w:color w:val="000000"/>
          <w:sz w:val="28"/>
        </w:rPr>
        <w:t>
      Графиктен үзінді көшірмелер графикке өзгерістер мен толықтыруларды қарау нәтижесінде мұнай тасымалдаушы ұйымдарға және мұнай өңдеу зауыттарына орындау үшін және Комитетке (Қазақстан Республикасы аумағынан тысқары жерлерде орналасқан мұнай өңдеу зауыттарына жеткізу кезінде) бір жұмыс күні ішінде жіберіледі.</w:t>
      </w:r>
    </w:p>
    <w:bookmarkStart w:name="z65" w:id="44"/>
    <w:p>
      <w:pPr>
        <w:spacing w:after="0"/>
        <w:ind w:left="0"/>
        <w:jc w:val="both"/>
      </w:pPr>
      <w:r>
        <w:rPr>
          <w:rFonts w:ascii="Times New Roman"/>
          <w:b w:val="false"/>
          <w:i w:val="false"/>
          <w:color w:val="000000"/>
          <w:sz w:val="28"/>
        </w:rPr>
        <w:t>
      13. Уәкілетті орган әрбір жер қойнауын пайдаланушы үшін мұнай өнімдерін өндірушіге шикі мұнай жеткізу көлемін айқындайды.</w:t>
      </w:r>
    </w:p>
    <w:bookmarkEnd w:id="44"/>
    <w:p>
      <w:pPr>
        <w:spacing w:after="0"/>
        <w:ind w:left="0"/>
        <w:jc w:val="both"/>
      </w:pPr>
      <w:r>
        <w:rPr>
          <w:rFonts w:ascii="Times New Roman"/>
          <w:b w:val="false"/>
          <w:i w:val="false"/>
          <w:color w:val="000000"/>
          <w:sz w:val="28"/>
        </w:rPr>
        <w:t xml:space="preserve">
      Көлемді айқындау кезінде уәкілетті орган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мұнай және (немесе) қайта өңдеу өнімдерін өңдеу және мұнай өнімдерін беру жоспарларын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беру графигін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7" w:id="45"/>
    <w:p>
      <w:pPr>
        <w:spacing w:after="0"/>
        <w:ind w:left="0"/>
        <w:jc w:val="left"/>
      </w:pPr>
      <w:r>
        <w:rPr>
          <w:rFonts w:ascii="Times New Roman"/>
          <w:b/>
          <w:i w:val="false"/>
          <w:color w:val="000000"/>
        </w:rPr>
        <w:t xml:space="preserve"> Мұнай беруге өтінім</w:t>
      </w:r>
    </w:p>
    <w:bookmarkEnd w:id="45"/>
    <w:p>
      <w:pPr>
        <w:spacing w:after="0"/>
        <w:ind w:left="0"/>
        <w:jc w:val="both"/>
      </w:pPr>
      <w:r>
        <w:rPr>
          <w:rFonts w:ascii="Times New Roman"/>
          <w:b w:val="false"/>
          <w:i w:val="false"/>
          <w:color w:val="000000"/>
          <w:sz w:val="28"/>
        </w:rPr>
        <w:t>
      Жер қойнауын пайдаланушының атауы:</w:t>
      </w:r>
    </w:p>
    <w:p>
      <w:pPr>
        <w:spacing w:after="0"/>
        <w:ind w:left="0"/>
        <w:jc w:val="both"/>
      </w:pPr>
      <w:r>
        <w:rPr>
          <w:rFonts w:ascii="Times New Roman"/>
          <w:b w:val="false"/>
          <w:i w:val="false"/>
          <w:color w:val="000000"/>
          <w:sz w:val="28"/>
        </w:rPr>
        <w:t>
      Есептік ай:</w:t>
      </w:r>
    </w:p>
    <w:p>
      <w:pPr>
        <w:spacing w:after="0"/>
        <w:ind w:left="0"/>
        <w:jc w:val="both"/>
      </w:pPr>
      <w:r>
        <w:rPr>
          <w:rFonts w:ascii="Times New Roman"/>
          <w:b w:val="false"/>
          <w:i w:val="false"/>
          <w:color w:val="000000"/>
          <w:sz w:val="28"/>
        </w:rPr>
        <w:t>
      Жоспарланатын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айға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барлығы (1.1.+1.2.+1.3.)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және келісімшарттық аумақтардың атауы бөлінісінде мұнай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алынған мұнай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басындағы ауыспалы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мұнай өңдеу зауыттарына жеткізу (2.1.1.+2.1.2.+2.1.3.+2.1.4.+2.1.5.):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битум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мұнай өңдеу зауыттары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бөлінісіндегі бағыттары бойынша мұнай экспорты (2.2.1.+2.2.2.+2.2.3.+2.2.4.+2.2.5.+2.2.6+2.2.7.)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басқа да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теміржол көлігімен беру (3.1.+3.2.+3.3.+3.4.):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мұнай құю эстакадасынан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мұнай құю эстакадасынан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құю эстакадасынан төгу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 мұнай құю эстакадасынан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келісімшарттық аумақтардың атауы және басқа да көздерден алынған мұнай бөлінісінде айдың соңындағы ауыспалы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оның ішінде жер қойнауын пайдалануға арналған келісімшарттың нөмірі мен күнін, келісімшарт шеңберіндегі кен орны, онда өндірілген мұнай және жұмыс түрлерін (барлау, өндіру) міндетті түрде көрсете отырып, бөгде заңды және (немесе) жеке тұлғалардан сатып алынған;</w:t>
      </w:r>
    </w:p>
    <w:p>
      <w:pPr>
        <w:spacing w:after="0"/>
        <w:ind w:left="0"/>
        <w:jc w:val="both"/>
      </w:pPr>
      <w:r>
        <w:rPr>
          <w:rFonts w:ascii="Times New Roman"/>
          <w:b w:val="false"/>
          <w:i w:val="false"/>
          <w:color w:val="000000"/>
          <w:sz w:val="28"/>
        </w:rPr>
        <w:t>
      ** мұнайдың нетто массасын мұнайдың брутто массасы мен балласт массасының айырмасы ретінде айқындайды;</w:t>
      </w:r>
    </w:p>
    <w:p>
      <w:pPr>
        <w:spacing w:after="0"/>
        <w:ind w:left="0"/>
        <w:jc w:val="both"/>
      </w:pPr>
      <w:r>
        <w:rPr>
          <w:rFonts w:ascii="Times New Roman"/>
          <w:b w:val="false"/>
          <w:i w:val="false"/>
          <w:color w:val="000000"/>
          <w:sz w:val="28"/>
        </w:rPr>
        <w:t>
      *** мұнайдың брутто массасы балласт массасын қосқанда мұнайдың жалпы массасы ретінде айқындалады.</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