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7e0c" w14:textId="cdb7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медициналық көмек көрсету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14 наурыздағы № 37 бұйрығы. Қазақстан Республикасының Әділет министрлігінде 2023 жылғы 15 наурызда № 32069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Орта білім беру ұйымдарында медициналық көмек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беру ұйымдарының білім алушылары және тәрбиеленушілеріне медициналық қызмет көрсету қағидаларын бекіту туралы" Қазақстан Республикасы Денсаулық сақтау министрінің 2017 жылғы 7 сәуірдегі № 141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15131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14 наурыздағы</w:t>
            </w:r>
            <w:r>
              <w:br/>
            </w:r>
            <w:r>
              <w:rPr>
                <w:rFonts w:ascii="Times New Roman"/>
                <w:b w:val="false"/>
                <w:i w:val="false"/>
                <w:color w:val="000000"/>
                <w:sz w:val="20"/>
              </w:rPr>
              <w:t>№ 37 Бұйрыққа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Орта білім беру ұйымдарында медициналық көмек көрсету стандартын бекіту туралы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Орта білім беру ұйымдарында медициналық көмек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орта білім беру ұйымдарында медициналық көмек көрсетудің талаптары мен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Орта білім беру ұйымдарында медициналық көмек көрсету амбулаториялық жағдайларда жүзеге асырылады және Кодекстің 91-бабының </w:t>
      </w:r>
      <w:r>
        <w:rPr>
          <w:rFonts w:ascii="Times New Roman"/>
          <w:b w:val="false"/>
          <w:i w:val="false"/>
          <w:color w:val="000000"/>
          <w:sz w:val="28"/>
        </w:rPr>
        <w:t>3 – тармағына</w:t>
      </w:r>
      <w:r>
        <w:rPr>
          <w:rFonts w:ascii="Times New Roman"/>
          <w:b w:val="false"/>
          <w:i w:val="false"/>
          <w:color w:val="000000"/>
          <w:sz w:val="28"/>
        </w:rPr>
        <w:t xml:space="preserve"> сәйкес меншік нысанына қарамастан медициналық-санитариялық алғашқы көмек (бұдан әрі - МСАК) көрсететін денсаулық сақтау субъектілері ұсынады.</w:t>
      </w:r>
    </w:p>
    <w:bookmarkStart w:name="z15" w:id="7"/>
    <w:p>
      <w:pPr>
        <w:spacing w:after="0"/>
        <w:ind w:left="0"/>
        <w:jc w:val="both"/>
      </w:pPr>
      <w:r>
        <w:rPr>
          <w:rFonts w:ascii="Times New Roman"/>
          <w:b w:val="false"/>
          <w:i w:val="false"/>
          <w:color w:val="000000"/>
          <w:sz w:val="28"/>
        </w:rPr>
        <w:t>
      3. Орта білім беру ұйымы білім алушыларға дәрігерге дейінгі және білікті медициналық көмек көрсетуге арналған жеке кабинет (бұдан әрі – медициналық пункт) бөледі және оны жинау мен техникалық күтіп-ұстауды қамтамасыз етеді.</w:t>
      </w:r>
    </w:p>
    <w:bookmarkEnd w:id="7"/>
    <w:bookmarkStart w:name="z16" w:id="8"/>
    <w:p>
      <w:pPr>
        <w:spacing w:after="0"/>
        <w:ind w:left="0"/>
        <w:jc w:val="both"/>
      </w:pPr>
      <w:r>
        <w:rPr>
          <w:rFonts w:ascii="Times New Roman"/>
          <w:b w:val="false"/>
          <w:i w:val="false"/>
          <w:color w:val="000000"/>
          <w:sz w:val="28"/>
        </w:rPr>
        <w:t>
      4. Медициналық пункт білім алушылардың саны 50 оқушыға дейінгі шағын жинақты мектептерден басқа, ұйымға бір есебінен орта білім беру ұйымдарында ашылады.</w:t>
      </w:r>
    </w:p>
    <w:bookmarkEnd w:id="8"/>
    <w:bookmarkStart w:name="z17" w:id="9"/>
    <w:p>
      <w:pPr>
        <w:spacing w:after="0"/>
        <w:ind w:left="0"/>
        <w:jc w:val="both"/>
      </w:pPr>
      <w:r>
        <w:rPr>
          <w:rFonts w:ascii="Times New Roman"/>
          <w:b w:val="false"/>
          <w:i w:val="false"/>
          <w:color w:val="000000"/>
          <w:sz w:val="28"/>
        </w:rPr>
        <w:t>
      5. Білім алушылар саны 50 оқушыға дейінгі шағын жинақталған мектептерде білім алушыларға медициналық көмекті ол орналасқан аумаққа қызмет көрсететін медициналық-санитариялық алғашқы көмек көрсететін ұйым ұсынады.</w:t>
      </w:r>
    </w:p>
    <w:bookmarkEnd w:id="9"/>
    <w:bookmarkStart w:name="z18" w:id="10"/>
    <w:p>
      <w:pPr>
        <w:spacing w:after="0"/>
        <w:ind w:left="0"/>
        <w:jc w:val="both"/>
      </w:pPr>
      <w:r>
        <w:rPr>
          <w:rFonts w:ascii="Times New Roman"/>
          <w:b w:val="false"/>
          <w:i w:val="false"/>
          <w:color w:val="000000"/>
          <w:sz w:val="28"/>
        </w:rPr>
        <w:t>
      6. Медициналық пункттің жұмыс кестесі орта білім беру ұйымының жұмыс кестесіне сәйкес белгіленеді.</w:t>
      </w:r>
    </w:p>
    <w:bookmarkEnd w:id="10"/>
    <w:bookmarkStart w:name="z19" w:id="11"/>
    <w:p>
      <w:pPr>
        <w:spacing w:after="0"/>
        <w:ind w:left="0"/>
        <w:jc w:val="both"/>
      </w:pPr>
      <w:r>
        <w:rPr>
          <w:rFonts w:ascii="Times New Roman"/>
          <w:b w:val="false"/>
          <w:i w:val="false"/>
          <w:color w:val="000000"/>
          <w:sz w:val="28"/>
        </w:rPr>
        <w:t>
      7. Білім алушыларға медициналық көмек көрсету үшін орта білім беру ұйымдарының тізбесін аумақтық қағидатты ескере отырып, әрбір МСАК ұйымына денсаулық сақтауды мемлекеттік басқарудың жергілікті органдары жыл сайын қалыптастырады.</w:t>
      </w:r>
    </w:p>
    <w:bookmarkEnd w:id="11"/>
    <w:bookmarkStart w:name="z20" w:id="12"/>
    <w:p>
      <w:pPr>
        <w:spacing w:after="0"/>
        <w:ind w:left="0"/>
        <w:jc w:val="left"/>
      </w:pPr>
      <w:r>
        <w:rPr>
          <w:rFonts w:ascii="Times New Roman"/>
          <w:b/>
          <w:i w:val="false"/>
          <w:color w:val="000000"/>
        </w:rPr>
        <w:t xml:space="preserve"> 2-тарау. Орта білім беру ұйымдарында медициналық көмек көрсетуге қатысатын денсаулық сақтау ұйымдары қызметінің негізгі міндеттері мен бағыттары</w:t>
      </w:r>
    </w:p>
    <w:bookmarkEnd w:id="12"/>
    <w:bookmarkStart w:name="z21" w:id="13"/>
    <w:p>
      <w:pPr>
        <w:spacing w:after="0"/>
        <w:ind w:left="0"/>
        <w:jc w:val="both"/>
      </w:pPr>
      <w:r>
        <w:rPr>
          <w:rFonts w:ascii="Times New Roman"/>
          <w:b w:val="false"/>
          <w:i w:val="false"/>
          <w:color w:val="000000"/>
          <w:sz w:val="28"/>
        </w:rPr>
        <w:t>
      8. Орта білім беру ұйымдарында медициналық көмек көрсетуге қатысатын денсаулық сақтау ұйымдары қызметінің негізгі міндеттері мен бағыттары: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21820 болып тіркелген) (бұдан әрі - № ҚР ДСМ-264/2020 бұйрығы) профилактикалық медициналық қарап-тексерулерді жүргізу;</w:t>
      </w:r>
    </w:p>
    <w:bookmarkStart w:name="z23" w:id="14"/>
    <w:p>
      <w:pPr>
        <w:spacing w:after="0"/>
        <w:ind w:left="0"/>
        <w:jc w:val="both"/>
      </w:pPr>
      <w:r>
        <w:rPr>
          <w:rFonts w:ascii="Times New Roman"/>
          <w:b w:val="false"/>
          <w:i w:val="false"/>
          <w:color w:val="000000"/>
          <w:sz w:val="28"/>
        </w:rPr>
        <w:t>
      2) профилактикалық медициналық қарап-тексеру нәтижелері бойынша сауықтыру іс-шараларын ұйымдастыру;</w:t>
      </w:r>
    </w:p>
    <w:bookmarkEnd w:id="14"/>
    <w:bookmarkStart w:name="z24" w:id="15"/>
    <w:p>
      <w:pPr>
        <w:spacing w:after="0"/>
        <w:ind w:left="0"/>
        <w:jc w:val="both"/>
      </w:pPr>
      <w:r>
        <w:rPr>
          <w:rFonts w:ascii="Times New Roman"/>
          <w:b w:val="false"/>
          <w:i w:val="false"/>
          <w:color w:val="000000"/>
          <w:sz w:val="28"/>
        </w:rPr>
        <w:t>
      3) психикаға белсенді әсер ететін заттарды қолдануға байланысты мінез-құлық тәуекелдерінің профилактикасы;</w:t>
      </w:r>
    </w:p>
    <w:bookmarkEnd w:id="15"/>
    <w:bookmarkStart w:name="z25" w:id="16"/>
    <w:p>
      <w:pPr>
        <w:spacing w:after="0"/>
        <w:ind w:left="0"/>
        <w:jc w:val="both"/>
      </w:pPr>
      <w:r>
        <w:rPr>
          <w:rFonts w:ascii="Times New Roman"/>
          <w:b w:val="false"/>
          <w:i w:val="false"/>
          <w:color w:val="000000"/>
          <w:sz w:val="28"/>
        </w:rPr>
        <w:t>
      4)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қаулысына сәйкес вакцинациялауды жүргізу;</w:t>
      </w:r>
    </w:p>
    <w:bookmarkEnd w:id="16"/>
    <w:bookmarkStart w:name="z26" w:id="17"/>
    <w:p>
      <w:pPr>
        <w:spacing w:after="0"/>
        <w:ind w:left="0"/>
        <w:jc w:val="both"/>
      </w:pPr>
      <w:r>
        <w:rPr>
          <w:rFonts w:ascii="Times New Roman"/>
          <w:b w:val="false"/>
          <w:i w:val="false"/>
          <w:color w:val="000000"/>
          <w:sz w:val="28"/>
        </w:rPr>
        <w:t>
      5) аурулардың профилактикасы, білім алушылар арасында салауатты өмір салтын насихаттау және қалыптастыру, алғашқы көмек көрсету бойынша оқыту семинарларын, тренингтер мен дәрістерді ұйымдастыру және өткізу;</w:t>
      </w:r>
    </w:p>
    <w:bookmarkEnd w:id="17"/>
    <w:bookmarkStart w:name="z27" w:id="18"/>
    <w:p>
      <w:pPr>
        <w:spacing w:after="0"/>
        <w:ind w:left="0"/>
        <w:jc w:val="both"/>
      </w:pPr>
      <w:r>
        <w:rPr>
          <w:rFonts w:ascii="Times New Roman"/>
          <w:b w:val="false"/>
          <w:i w:val="false"/>
          <w:color w:val="000000"/>
          <w:sz w:val="28"/>
        </w:rPr>
        <w:t>
      6) білім беру және түсіндіру іс-шараларын өткізе отырып, білім алушылардың заңды өкілдері мен педагогтарды білім алушылардың денсаулығын сақтауға тарту;</w:t>
      </w:r>
    </w:p>
    <w:bookmarkEnd w:id="18"/>
    <w:bookmarkStart w:name="z28" w:id="19"/>
    <w:p>
      <w:pPr>
        <w:spacing w:after="0"/>
        <w:ind w:left="0"/>
        <w:jc w:val="both"/>
      </w:pPr>
      <w:r>
        <w:rPr>
          <w:rFonts w:ascii="Times New Roman"/>
          <w:b w:val="false"/>
          <w:i w:val="false"/>
          <w:color w:val="000000"/>
          <w:sz w:val="28"/>
        </w:rPr>
        <w:t>
      7) жедел медициналық көмек көрсететін медицина қызметкерлері келгенге дейін кезек күттірмейтін жағдайларда алғашқы көмек көрсету болып табылады.</w:t>
      </w:r>
    </w:p>
    <w:bookmarkEnd w:id="19"/>
    <w:bookmarkStart w:name="z29" w:id="20"/>
    <w:p>
      <w:pPr>
        <w:spacing w:after="0"/>
        <w:ind w:left="0"/>
        <w:jc w:val="left"/>
      </w:pPr>
      <w:r>
        <w:rPr>
          <w:rFonts w:ascii="Times New Roman"/>
          <w:b/>
          <w:i w:val="false"/>
          <w:color w:val="000000"/>
        </w:rPr>
        <w:t xml:space="preserve"> 3-тарау. Орта білім беру ұйымдарында медициналық көмек көрсету тәртібі</w:t>
      </w:r>
    </w:p>
    <w:bookmarkEnd w:id="20"/>
    <w:p>
      <w:pPr>
        <w:spacing w:after="0"/>
        <w:ind w:left="0"/>
        <w:jc w:val="left"/>
      </w:pPr>
    </w:p>
    <w:p>
      <w:pPr>
        <w:spacing w:after="0"/>
        <w:ind w:left="0"/>
        <w:jc w:val="both"/>
      </w:pPr>
      <w:r>
        <w:rPr>
          <w:rFonts w:ascii="Times New Roman"/>
          <w:b w:val="false"/>
          <w:i w:val="false"/>
          <w:color w:val="000000"/>
          <w:sz w:val="28"/>
        </w:rPr>
        <w:t xml:space="preserve">
      9. Медициналық пунктте білім алушыларға медициналық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21856 болып тіркелген) кеңейтілген практика мейіргері, жалпы практика мейіргері, учаскелік мейіргер, мамандандырылған мейіргер, білім беру ұйымдарындағы медициналық пункт мейіргері, "Мектеп медицинасындағы мейіргер ісі" мамандығы бойынша мейіргер (бұдан әрі –мейіргер)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МСАК ұйымы № ҚР ДСМ – 305/2020 </w:t>
      </w:r>
      <w:r>
        <w:rPr>
          <w:rFonts w:ascii="Times New Roman"/>
          <w:b w:val="false"/>
          <w:i w:val="false"/>
          <w:color w:val="000000"/>
          <w:sz w:val="28"/>
        </w:rPr>
        <w:t>бұйрығына</w:t>
      </w:r>
      <w:r>
        <w:rPr>
          <w:rFonts w:ascii="Times New Roman"/>
          <w:b w:val="false"/>
          <w:i w:val="false"/>
          <w:color w:val="000000"/>
          <w:sz w:val="28"/>
        </w:rPr>
        <w:t xml:space="preserve"> сәйкес "Педиатрия", "Жалпы дәрігерлік практика" мамандығы бойынша орта білім беру ұйымдарында медициналық көмек көрсету жөніндегі үйлестірушіні (бұдан әрі-білім алушыларға медициналық көмек көрсетуді үйлестіруші дәрігер) айқындайды.</w:t>
      </w:r>
    </w:p>
    <w:bookmarkStart w:name="z32" w:id="21"/>
    <w:p>
      <w:pPr>
        <w:spacing w:after="0"/>
        <w:ind w:left="0"/>
        <w:jc w:val="both"/>
      </w:pPr>
      <w:r>
        <w:rPr>
          <w:rFonts w:ascii="Times New Roman"/>
          <w:b w:val="false"/>
          <w:i w:val="false"/>
          <w:color w:val="000000"/>
          <w:sz w:val="28"/>
        </w:rPr>
        <w:t>
      11. Білім алушыларды жоспарлы диспансерлеуді, емдеуді және (немесе) ауруы бойынша медициналық оңалтуды олар бекітілген МСАК ұйымының жалпы практика дәрігерлері, учаскелік педиатрлар, бейінді мамандар, фельдшерлер мен мейіргерлер жүзеге асырады.</w:t>
      </w:r>
    </w:p>
    <w:bookmarkEnd w:id="21"/>
    <w:bookmarkStart w:name="z33" w:id="22"/>
    <w:p>
      <w:pPr>
        <w:spacing w:after="0"/>
        <w:ind w:left="0"/>
        <w:jc w:val="both"/>
      </w:pPr>
      <w:r>
        <w:rPr>
          <w:rFonts w:ascii="Times New Roman"/>
          <w:b w:val="false"/>
          <w:i w:val="false"/>
          <w:color w:val="000000"/>
          <w:sz w:val="28"/>
        </w:rPr>
        <w:t>
      12. Білім алушыларға медициналық көмек көрсетуді үйлестіруші дәрігер мынандай функцияларды жүзеге асырады:</w:t>
      </w:r>
    </w:p>
    <w:bookmarkEnd w:id="22"/>
    <w:bookmarkStart w:name="z34" w:id="23"/>
    <w:p>
      <w:pPr>
        <w:spacing w:after="0"/>
        <w:ind w:left="0"/>
        <w:jc w:val="both"/>
      </w:pPr>
      <w:r>
        <w:rPr>
          <w:rFonts w:ascii="Times New Roman"/>
          <w:b w:val="false"/>
          <w:i w:val="false"/>
          <w:color w:val="000000"/>
          <w:sz w:val="28"/>
        </w:rPr>
        <w:t>
      1) білім алушылардың денсаулығын сақтау және нығайту бойынша іс-шараларды жоспарлайды;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профилактикалық медициналық қарап-тексеру жүргізу кестесін жасайды және оның № ҚР ДСМ – 264/2020 </w:t>
      </w:r>
      <w:r>
        <w:rPr>
          <w:rFonts w:ascii="Times New Roman"/>
          <w:b w:val="false"/>
          <w:i w:val="false"/>
          <w:color w:val="000000"/>
          <w:sz w:val="28"/>
        </w:rPr>
        <w:t>бұйрығына</w:t>
      </w:r>
      <w:r>
        <w:rPr>
          <w:rFonts w:ascii="Times New Roman"/>
          <w:b w:val="false"/>
          <w:i w:val="false"/>
          <w:color w:val="000000"/>
          <w:sz w:val="28"/>
        </w:rPr>
        <w:t xml:space="preserve"> сәйкес іске асырылуын қамтамасыз етеді;</w:t>
      </w:r>
    </w:p>
    <w:bookmarkStart w:name="z36" w:id="24"/>
    <w:p>
      <w:pPr>
        <w:spacing w:after="0"/>
        <w:ind w:left="0"/>
        <w:jc w:val="both"/>
      </w:pPr>
      <w:r>
        <w:rPr>
          <w:rFonts w:ascii="Times New Roman"/>
          <w:b w:val="false"/>
          <w:i w:val="false"/>
          <w:color w:val="000000"/>
          <w:sz w:val="28"/>
        </w:rPr>
        <w:t>
      3) білім алушыларды профилактикалық медициналық қарап-тексеруден өткізуге қатысады;</w:t>
      </w:r>
    </w:p>
    <w:bookmarkEnd w:id="24"/>
    <w:bookmarkStart w:name="z37" w:id="25"/>
    <w:p>
      <w:pPr>
        <w:spacing w:after="0"/>
        <w:ind w:left="0"/>
        <w:jc w:val="both"/>
      </w:pPr>
      <w:r>
        <w:rPr>
          <w:rFonts w:ascii="Times New Roman"/>
          <w:b w:val="false"/>
          <w:i w:val="false"/>
          <w:color w:val="000000"/>
          <w:sz w:val="28"/>
        </w:rPr>
        <w:t>
      4) профилактикалық медициналық қарап-тексеру нәтижелері бойынша уақтылы диспансерлеуді бақылауды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профилактикалық медициналық қарап-тексеру нәтижелері бойынша № ҚР ДСМ-264/2020 бұйрығының </w:t>
      </w:r>
      <w:r>
        <w:rPr>
          <w:rFonts w:ascii="Times New Roman"/>
          <w:b w:val="false"/>
          <w:i w:val="false"/>
          <w:color w:val="000000"/>
          <w:sz w:val="28"/>
        </w:rPr>
        <w:t>15-тармағында</w:t>
      </w:r>
      <w:r>
        <w:rPr>
          <w:rFonts w:ascii="Times New Roman"/>
          <w:b w:val="false"/>
          <w:i w:val="false"/>
          <w:color w:val="000000"/>
          <w:sz w:val="28"/>
        </w:rPr>
        <w:t xml:space="preserve"> айқындалған денсаулық топтарына сәйкес 1 және 2 денсаулық тобындағы білім алушыларды негізгі дене шынықтыру тобына, 3 және 4 денсаулық тобындағы білім алушыларды арнайы медициналық дене шынықтыру тобына айқындайды;</w:t>
      </w:r>
    </w:p>
    <w:bookmarkStart w:name="z39" w:id="26"/>
    <w:p>
      <w:pPr>
        <w:spacing w:after="0"/>
        <w:ind w:left="0"/>
        <w:jc w:val="both"/>
      </w:pPr>
      <w:r>
        <w:rPr>
          <w:rFonts w:ascii="Times New Roman"/>
          <w:b w:val="false"/>
          <w:i w:val="false"/>
          <w:color w:val="000000"/>
          <w:sz w:val="28"/>
        </w:rPr>
        <w:t>
      6) арнайы медициналық дене шынықтыру тобына айқындалған білім алушылардың тізімін орта білім беру ұйымына ұсынады.</w:t>
      </w:r>
    </w:p>
    <w:bookmarkEnd w:id="26"/>
    <w:bookmarkStart w:name="z40" w:id="27"/>
    <w:p>
      <w:pPr>
        <w:spacing w:after="0"/>
        <w:ind w:left="0"/>
        <w:jc w:val="both"/>
      </w:pPr>
      <w:r>
        <w:rPr>
          <w:rFonts w:ascii="Times New Roman"/>
          <w:b w:val="false"/>
          <w:i w:val="false"/>
          <w:color w:val="000000"/>
          <w:sz w:val="28"/>
        </w:rPr>
        <w:t>
      13. Білім алушыларды профилактикалық медициналық қарап-тексеруден өткізуді, білім алушылармен және олардың заңды өкілдерімен түсіндіру жұмыстарын қоспағанда, орта білім беру ұйымының медициналық пунктінде дәрігердің тұрақты болуы талап етілмейді.</w:t>
      </w:r>
    </w:p>
    <w:bookmarkEnd w:id="27"/>
    <w:bookmarkStart w:name="z41" w:id="28"/>
    <w:p>
      <w:pPr>
        <w:spacing w:after="0"/>
        <w:ind w:left="0"/>
        <w:jc w:val="both"/>
      </w:pPr>
      <w:r>
        <w:rPr>
          <w:rFonts w:ascii="Times New Roman"/>
          <w:b w:val="false"/>
          <w:i w:val="false"/>
          <w:color w:val="000000"/>
          <w:sz w:val="28"/>
        </w:rPr>
        <w:t>
      14. Мейіргер мынандай функцияларды жүзеге асырады:</w:t>
      </w:r>
    </w:p>
    <w:bookmarkEnd w:id="28"/>
    <w:bookmarkStart w:name="z42" w:id="29"/>
    <w:p>
      <w:pPr>
        <w:spacing w:after="0"/>
        <w:ind w:left="0"/>
        <w:jc w:val="both"/>
      </w:pPr>
      <w:r>
        <w:rPr>
          <w:rFonts w:ascii="Times New Roman"/>
          <w:b w:val="false"/>
          <w:i w:val="false"/>
          <w:color w:val="000000"/>
          <w:sz w:val="28"/>
        </w:rPr>
        <w:t>
      1) профилактикалық медициналық қарап-тексеру жүргізу үшін білім алушылардың нысаналы топтарының тізімін жасайды;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жоспарлы, маусымдық немесе эпидемиялық көрсетілімдер бойынша Кодекстің 137-бабының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алушылардың ата-аналардың (заңды өкілдерінің) ақпараттандырылған келісімін алғаннан кейін № 612 ҚР ҮҚ сәйкес кейіннен вакцинацияланғандарды бақылай отырып, білім алушылардың контингентін вакцинациялауды жүргізуді қамтамасыз етеді;</w:t>
      </w:r>
    </w:p>
    <w:bookmarkStart w:name="z44" w:id="30"/>
    <w:p>
      <w:pPr>
        <w:spacing w:after="0"/>
        <w:ind w:left="0"/>
        <w:jc w:val="both"/>
      </w:pPr>
      <w:r>
        <w:rPr>
          <w:rFonts w:ascii="Times New Roman"/>
          <w:b w:val="false"/>
          <w:i w:val="false"/>
          <w:color w:val="000000"/>
          <w:sz w:val="28"/>
        </w:rPr>
        <w:t>
      3) білім алушыларға, педагогикалық және техникалық персоналға кенеттен жіті аурулар және жай-күйлер, пациенттің өміріне айқын қауіп төндірмейтін созылмалы аурулардың асқынуы, жарақаттар (дәрігерге дейінгі шұғыл көмек, тіркелген жері бойынша медициналық ұйымға жіберу, жедел медициналық көмек бригадасын шақыру) кезінде шұғыл медициналық көмек көрсетеді;</w:t>
      </w:r>
    </w:p>
    <w:bookmarkEnd w:id="30"/>
    <w:bookmarkStart w:name="z45" w:id="31"/>
    <w:p>
      <w:pPr>
        <w:spacing w:after="0"/>
        <w:ind w:left="0"/>
        <w:jc w:val="both"/>
      </w:pPr>
      <w:r>
        <w:rPr>
          <w:rFonts w:ascii="Times New Roman"/>
          <w:b w:val="false"/>
          <w:i w:val="false"/>
          <w:color w:val="000000"/>
          <w:sz w:val="28"/>
        </w:rPr>
        <w:t>
      4) МСАК ұйымының салауатты өмір салты маманымен бірлесіп салауатты өмір салтын насихаттау және қалыптастыру бойынша іс-шараларды жүзеге асырады;</w:t>
      </w:r>
    </w:p>
    <w:bookmarkEnd w:id="31"/>
    <w:bookmarkStart w:name="z46" w:id="32"/>
    <w:p>
      <w:pPr>
        <w:spacing w:after="0"/>
        <w:ind w:left="0"/>
        <w:jc w:val="both"/>
      </w:pPr>
      <w:r>
        <w:rPr>
          <w:rFonts w:ascii="Times New Roman"/>
          <w:b w:val="false"/>
          <w:i w:val="false"/>
          <w:color w:val="000000"/>
          <w:sz w:val="28"/>
        </w:rPr>
        <w:t>
      5) орта білім беру ұйымдарының психологтары және әлеуметтік педагогтерімен бірлесіп, психикалық денсаулықты сақтау,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 бойынша жұмыстарға қатысады;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23890 болып тіркелген) білім алушыларды бөліп отырғызуды бақылауды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Шұғыл көрсетілімдер болған жағдайда немесе білім алушылардың өміріне қауіп төнген кезде кезек күттірмейтін медициналық көмек ата-аналарының (заңды өкілдерінің) келісімінсіз, Кодекстің 137-бабының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көрсетілген медициналық көмек туралы ата-аналарды (заңды өкілдерді) кейіннен міндетті түрде хабардар ете отырып көрсетіледі.</w:t>
      </w:r>
    </w:p>
    <w:bookmarkStart w:name="z49" w:id="33"/>
    <w:p>
      <w:pPr>
        <w:spacing w:after="0"/>
        <w:ind w:left="0"/>
        <w:jc w:val="left"/>
      </w:pPr>
      <w:r>
        <w:rPr>
          <w:rFonts w:ascii="Times New Roman"/>
          <w:b/>
          <w:i w:val="false"/>
          <w:color w:val="000000"/>
        </w:rPr>
        <w:t xml:space="preserve"> 4-тарау. Білім алушыларға медициналық көмек көрсететін денсаулық сақтау ұйымдарының ең төмен штат нормативтері</w:t>
      </w:r>
    </w:p>
    <w:bookmarkEnd w:id="33"/>
    <w:bookmarkStart w:name="z50" w:id="34"/>
    <w:p>
      <w:pPr>
        <w:spacing w:after="0"/>
        <w:ind w:left="0"/>
        <w:jc w:val="both"/>
      </w:pPr>
      <w:r>
        <w:rPr>
          <w:rFonts w:ascii="Times New Roman"/>
          <w:b w:val="false"/>
          <w:i w:val="false"/>
          <w:color w:val="000000"/>
          <w:sz w:val="28"/>
        </w:rPr>
        <w:t>
      16. Білім алушыларға медициналық көмек көрсетуді үйлестіретін дәрігерлердің ең төмен штат нормативтері МСАК ұйымы қызмет көрсететін 2000 білім алушыларға шаққандағы 1 штат бірлігі есебінен қалыптастырылады.</w:t>
      </w:r>
    </w:p>
    <w:bookmarkEnd w:id="34"/>
    <w:bookmarkStart w:name="z51" w:id="35"/>
    <w:p>
      <w:pPr>
        <w:spacing w:after="0"/>
        <w:ind w:left="0"/>
        <w:jc w:val="both"/>
      </w:pPr>
      <w:r>
        <w:rPr>
          <w:rFonts w:ascii="Times New Roman"/>
          <w:b w:val="false"/>
          <w:i w:val="false"/>
          <w:color w:val="000000"/>
          <w:sz w:val="28"/>
        </w:rPr>
        <w:t>
      17. Мейіргерлердің ең төмен штат нормативтері 700 білім алушыларға 1 штат бірлігі есебінен, бірақ екі және үш ауысымды оқыту режимі бар орта білім беру ұйымдарында кемінде 2,0 штат бірлігі және білім алушылар саны 2800-ден асатын орта білім беру ұйымдарында 4,0 штат бірлігінен аспайтын есеппен қалыптастырылады.</w:t>
      </w:r>
    </w:p>
    <w:bookmarkEnd w:id="35"/>
    <w:bookmarkStart w:name="z52" w:id="36"/>
    <w:p>
      <w:pPr>
        <w:spacing w:after="0"/>
        <w:ind w:left="0"/>
        <w:jc w:val="both"/>
      </w:pPr>
      <w:r>
        <w:rPr>
          <w:rFonts w:ascii="Times New Roman"/>
          <w:b w:val="false"/>
          <w:i w:val="false"/>
          <w:color w:val="000000"/>
          <w:sz w:val="28"/>
        </w:rPr>
        <w:t>
      18. МСАК ұйымының басшысы медициналық пункттің негізгі қызметкері уақытша болмағанда басқа медицина қызметкерімен алмастыруды қамтамасыз етеді.</w:t>
      </w:r>
    </w:p>
    <w:bookmarkEnd w:id="36"/>
    <w:bookmarkStart w:name="z53" w:id="37"/>
    <w:p>
      <w:pPr>
        <w:spacing w:after="0"/>
        <w:ind w:left="0"/>
        <w:jc w:val="left"/>
      </w:pPr>
      <w:r>
        <w:rPr>
          <w:rFonts w:ascii="Times New Roman"/>
          <w:b/>
          <w:i w:val="false"/>
          <w:color w:val="000000"/>
        </w:rPr>
        <w:t xml:space="preserve"> 5 тарау. Орта білім беру ұйымының медициналық пунктін ең аз жарақтандыру</w:t>
      </w:r>
    </w:p>
    <w:bookmarkEnd w:id="37"/>
    <w:p>
      <w:pPr>
        <w:spacing w:after="0"/>
        <w:ind w:left="0"/>
        <w:jc w:val="left"/>
      </w:pPr>
    </w:p>
    <w:p>
      <w:pPr>
        <w:spacing w:after="0"/>
        <w:ind w:left="0"/>
        <w:jc w:val="both"/>
      </w:pPr>
      <w:r>
        <w:rPr>
          <w:rFonts w:ascii="Times New Roman"/>
          <w:b w:val="false"/>
          <w:i w:val="false"/>
          <w:color w:val="000000"/>
          <w:sz w:val="28"/>
        </w:rPr>
        <w:t xml:space="preserve">
      19. Білім алушыларға медициналық көмек көрсету үшін орта білім беру ұйымдарының медициналық пункттерін медициналық бұйымдармен ең аз жарақтандыру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МСАК ұйымы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МСАК ұйымы орта білім беру ұйымдарының медициналық пункттерін білім алушыларға медициналық көмек көрсету үшін дәрілік заттармен толықтыруды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Орта білім беру ұйымының медициналық пунктін жиһазбен, техникамен және кеңсе керек-жарақтарымен жарақтандыруды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МСАК ұйымы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w:t>
            </w:r>
            <w:r>
              <w:br/>
            </w:r>
            <w:r>
              <w:rPr>
                <w:rFonts w:ascii="Times New Roman"/>
                <w:b w:val="false"/>
                <w:i w:val="false"/>
                <w:color w:val="000000"/>
                <w:sz w:val="20"/>
              </w:rPr>
              <w:t>ұйымдарында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1-қосымша</w:t>
            </w:r>
          </w:p>
        </w:tc>
      </w:tr>
    </w:tbl>
    <w:bookmarkStart w:name="z58" w:id="38"/>
    <w:p>
      <w:pPr>
        <w:spacing w:after="0"/>
        <w:ind w:left="0"/>
        <w:jc w:val="left"/>
      </w:pPr>
      <w:r>
        <w:rPr>
          <w:rFonts w:ascii="Times New Roman"/>
          <w:b/>
          <w:i w:val="false"/>
          <w:color w:val="000000"/>
        </w:rPr>
        <w:t xml:space="preserve"> Білім алушыларға медициналық көмек көрсету үшін орта білім беру ұйымдарының медициналық пункттерін медициналық бұйымдармен ұсынылатын ең аз жарақтандыру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 сантиметрлік бинттер, зарарсыздандырылмаған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 14 сантиметрлік бинттер, зарарсыздандырылмаған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қалдықтарын жоюға арналған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жгут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веналық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бір реттік сулықтар, спирттік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зарарсыздандырылған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жиынтықтағы бактерицидті пластыр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500 сантиметрлік пластыр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 бекітетін пластыр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шыны сауыт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0,8 х 0,7 сантиметрлік сулықтар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40 х 70 сантиметрлік зарарсыздандырылған бір рет пайдаланылатын тоқыма емес матадан жасалған сулықтар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анықтауға арналған кестелер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Инелері бар бір рет қолданылатын шприцтер:</w:t>
            </w:r>
          </w:p>
          <w:p>
            <w:pPr>
              <w:spacing w:after="20"/>
              <w:ind w:left="20"/>
              <w:jc w:val="both"/>
            </w:pPr>
            <w:r>
              <w:rPr>
                <w:rFonts w:ascii="Times New Roman"/>
                <w:b w:val="false"/>
                <w:i w:val="false"/>
                <w:color w:val="000000"/>
                <w:sz w:val="20"/>
              </w:rPr>
              <w:t>
2 миллилитр;</w:t>
            </w:r>
          </w:p>
          <w:p>
            <w:pPr>
              <w:spacing w:after="20"/>
              <w:ind w:left="20"/>
              <w:jc w:val="both"/>
            </w:pPr>
            <w:r>
              <w:rPr>
                <w:rFonts w:ascii="Times New Roman"/>
                <w:b w:val="false"/>
                <w:i w:val="false"/>
                <w:color w:val="000000"/>
                <w:sz w:val="20"/>
              </w:rPr>
              <w:t>
5 миллилитр;</w:t>
            </w:r>
          </w:p>
          <w:p>
            <w:pPr>
              <w:spacing w:after="20"/>
              <w:ind w:left="20"/>
              <w:jc w:val="both"/>
            </w:pPr>
            <w:r>
              <w:rPr>
                <w:rFonts w:ascii="Times New Roman"/>
                <w:b w:val="false"/>
                <w:i w:val="false"/>
                <w:color w:val="000000"/>
                <w:sz w:val="20"/>
              </w:rPr>
              <w:t>
10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w:t>
            </w:r>
            <w:r>
              <w:br/>
            </w:r>
            <w:r>
              <w:rPr>
                <w:rFonts w:ascii="Times New Roman"/>
                <w:b w:val="false"/>
                <w:i w:val="false"/>
                <w:color w:val="000000"/>
                <w:sz w:val="20"/>
              </w:rPr>
              <w:t>ұйымдарында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2-қосымша</w:t>
            </w:r>
          </w:p>
        </w:tc>
      </w:tr>
    </w:tbl>
    <w:bookmarkStart w:name="z60" w:id="39"/>
    <w:p>
      <w:pPr>
        <w:spacing w:after="0"/>
        <w:ind w:left="0"/>
        <w:jc w:val="left"/>
      </w:pPr>
      <w:r>
        <w:rPr>
          <w:rFonts w:ascii="Times New Roman"/>
          <w:b/>
          <w:i w:val="false"/>
          <w:color w:val="000000"/>
        </w:rPr>
        <w:t xml:space="preserve"> Орта білім алушыларға медициналық көмек көрсетуге арналған дәрілік заттар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500 миллиграмм, таблетка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200 миллиграмм, таблетка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10 миллиграмм, таблетка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0,9% 200 миллилитр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500 миллиграмм, таблетка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30 миллиграмм, ампула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ерітіндісі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 ерітіндісі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суландыру тұзы,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Хлорпирамин 20 мг, ампула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таблетка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0,18%, ампула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w:t>
            </w:r>
            <w:r>
              <w:br/>
            </w:r>
            <w:r>
              <w:rPr>
                <w:rFonts w:ascii="Times New Roman"/>
                <w:b w:val="false"/>
                <w:i w:val="false"/>
                <w:color w:val="000000"/>
                <w:sz w:val="20"/>
              </w:rPr>
              <w:t>ұйымдарында медициналық</w:t>
            </w:r>
            <w:r>
              <w:br/>
            </w:r>
            <w:r>
              <w:rPr>
                <w:rFonts w:ascii="Times New Roman"/>
                <w:b w:val="false"/>
                <w:i w:val="false"/>
                <w:color w:val="000000"/>
                <w:sz w:val="20"/>
              </w:rPr>
              <w:t>көмек көрсету стандартына</w:t>
            </w:r>
            <w:r>
              <w:br/>
            </w:r>
            <w:r>
              <w:rPr>
                <w:rFonts w:ascii="Times New Roman"/>
                <w:b w:val="false"/>
                <w:i w:val="false"/>
                <w:color w:val="000000"/>
                <w:sz w:val="20"/>
              </w:rPr>
              <w:t>3-қосымша</w:t>
            </w:r>
          </w:p>
        </w:tc>
      </w:tr>
    </w:tbl>
    <w:bookmarkStart w:name="z62" w:id="40"/>
    <w:p>
      <w:pPr>
        <w:spacing w:after="0"/>
        <w:ind w:left="0"/>
        <w:jc w:val="left"/>
      </w:pPr>
      <w:r>
        <w:rPr>
          <w:rFonts w:ascii="Times New Roman"/>
          <w:b/>
          <w:i w:val="false"/>
          <w:color w:val="000000"/>
        </w:rPr>
        <w:t xml:space="preserve"> Білім беру ұйымының медициналық пунктін жиһазбен, техникамен және кеңсе керек-жарақтарымен жабдықтау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(журналдар, А4 форматындағы қағаз, желім, қаламдар, қарындаштар, тескіш, степлер, корректор, қайшы, папкалар)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қолда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 өлшеу құрамы (ростомер)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 мен дәрі-дәрмектерге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