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7a41" w14:textId="4b87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2015 жылғы 10 қарашадағы № 1061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15 наурыздағы № 159 бұйрығы. Қазақстан Республикасының Әділет министрлігінде 2023 жылғы 16 наурызда № 32079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12452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Мемлекеттік қызметті көрсетуге қойылатын негізгі талаптардың тізбесі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3-тармақшасы мынадай редакцияда жазылсын:</w:t>
      </w:r>
    </w:p>
    <w:bookmarkStart w:name="z7" w:id="1"/>
    <w:p>
      <w:pPr>
        <w:spacing w:after="0"/>
        <w:ind w:left="0"/>
        <w:jc w:val="both"/>
      </w:pPr>
      <w:r>
        <w:rPr>
          <w:rFonts w:ascii="Times New Roman"/>
          <w:b w:val="false"/>
          <w:i w:val="false"/>
          <w:color w:val="000000"/>
          <w:sz w:val="28"/>
        </w:rPr>
        <w:t>
      "3) өтініш беруші – азаматтық әуе кемелерін пайдаланушы сертификатын алу үшін уәкілетті ұйымға жүгінген Қазақстан Республикасының заңды тұлғасы;"</w:t>
      </w:r>
    </w:p>
    <w:bookmarkEnd w:id="1"/>
    <w:bookmarkStart w:name="z8" w:id="2"/>
    <w:p>
      <w:pPr>
        <w:spacing w:after="0"/>
        <w:ind w:left="0"/>
        <w:jc w:val="both"/>
      </w:pPr>
      <w:r>
        <w:rPr>
          <w:rFonts w:ascii="Times New Roman"/>
          <w:b w:val="false"/>
          <w:i w:val="false"/>
          <w:color w:val="000000"/>
          <w:sz w:val="28"/>
        </w:rPr>
        <w:t>
      мынадай мазмұндағы 9-1-тармақпен толықтырылсын:</w:t>
      </w:r>
    </w:p>
    <w:bookmarkEnd w:id="2"/>
    <w:bookmarkStart w:name="z9" w:id="3"/>
    <w:p>
      <w:pPr>
        <w:spacing w:after="0"/>
        <w:ind w:left="0"/>
        <w:jc w:val="both"/>
      </w:pPr>
      <w:r>
        <w:rPr>
          <w:rFonts w:ascii="Times New Roman"/>
          <w:b w:val="false"/>
          <w:i w:val="false"/>
          <w:color w:val="000000"/>
          <w:sz w:val="28"/>
        </w:rPr>
        <w:t>
      "9-1. Бастапқы сертификаттау кезінде өтініш беруші жоспарланып отырған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қолдауға, жабдықтарды, құралдарды сатып алуға, еңбекке ақы төлеу қорына және өзге де шығыстарға қаржы ресурстарын бөлуді қамтитын қызметтің кеңейтілген қаржы-экономикалық жоспарын ұсынады. Қызметтің қаржы-экономикалық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Өтінімге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"Пайдаланушы сертификатын беру" мемлекеттік қызметті көрсетуге қойылатын негізгі талаптар тізбесінің (бұдан әрі – Мемлекеттік қызметті көрсетуге қойылатын негізгі талаптар тізбесі) 8-тармағында көрсетілген құжаттар қоса беріледі.</w:t>
      </w:r>
    </w:p>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Заңды тұлғаны мемлекеттік тіркеу (қайта тіркеу) туралы, авиациялық жұмыстарды орындауға арналған куәлік, азаматтық әуе кемесін мемлекеттік тіркеу, ұшуға жарамдылық сертификаты, шу бойынша әуе кемесі туралы мәліметтерді, радиохабар беру аппаратурасын пайдалануға рұқсатты уәкілетті ұйым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құжаттарды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12" w:id="4"/>
    <w:p>
      <w:pPr>
        <w:spacing w:after="0"/>
        <w:ind w:left="0"/>
        <w:jc w:val="both"/>
      </w:pPr>
      <w:r>
        <w:rPr>
          <w:rFonts w:ascii="Times New Roman"/>
          <w:b w:val="false"/>
          <w:i w:val="false"/>
          <w:color w:val="000000"/>
          <w:sz w:val="28"/>
        </w:rPr>
        <w:t>
      13. Кезекті пайдаланушы сертификатын алу үшін өтініш беруші өзгерістер болған және/немесе толықтырулар енгізілген Мемлекеттік қызметті көрсетуге қойылатын негізгі талаптар тізбесінің 8-тармағында көрсетілген құжаттармен бірге өтінімді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"21. Сертификаттық зерттеп-қарау кезінде анықталған сертификаттау талаптарына сәйкессіздіктер үш деңгейге бөлінеді:</w:t>
      </w:r>
    </w:p>
    <w:bookmarkEnd w:id="5"/>
    <w:p>
      <w:pPr>
        <w:spacing w:after="0"/>
        <w:ind w:left="0"/>
        <w:jc w:val="both"/>
      </w:pPr>
      <w:r>
        <w:rPr>
          <w:rFonts w:ascii="Times New Roman"/>
          <w:b w:val="false"/>
          <w:i w:val="false"/>
          <w:color w:val="000000"/>
          <w:sz w:val="28"/>
        </w:rPr>
        <w:t>
      1-деңгей, 2-деңгей және 3-деңгей.</w:t>
      </w:r>
    </w:p>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сәйкессіздіктер жатады.</w:t>
      </w:r>
    </w:p>
    <w:p>
      <w:pPr>
        <w:spacing w:after="0"/>
        <w:ind w:left="0"/>
        <w:jc w:val="both"/>
      </w:pPr>
      <w:r>
        <w:rPr>
          <w:rFonts w:ascii="Times New Roman"/>
          <w:b w:val="false"/>
          <w:i w:val="false"/>
          <w:color w:val="000000"/>
          <w:sz w:val="28"/>
        </w:rPr>
        <w:t>
      2-деңгейге қызметті уәкілетті ұйыммен келісілген мерзімде оны жою немесе шектеулер енгізу шартымен оны жүзеге асыруға кедергі келтірмейтін сертификаттау талаптарына сәйкессіздіктер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сәйкессіздіктер жатады.</w:t>
      </w:r>
    </w:p>
    <w:p>
      <w:pPr>
        <w:spacing w:after="0"/>
        <w:ind w:left="0"/>
        <w:jc w:val="both"/>
      </w:pPr>
      <w:r>
        <w:rPr>
          <w:rFonts w:ascii="Times New Roman"/>
          <w:b w:val="false"/>
          <w:i w:val="false"/>
          <w:color w:val="000000"/>
          <w:sz w:val="28"/>
        </w:rPr>
        <w:t>
      1-деңгейдегі сертификаттау талаптарына сәйкессіздіктер өтініш берушінің техникалық және қаржылық мүмкіндіктеріне сүйене отырып, өтініш берушінің адам өмірі мен денсаулығын, қоршаған ортаны қорғауды, ұшу қауіпсіздігін және авиациялық қауіпсіздікті қамтамасыз етуге қабілетсіздігімен сипатталады.</w:t>
      </w:r>
    </w:p>
    <w:p>
      <w:pPr>
        <w:spacing w:after="0"/>
        <w:ind w:left="0"/>
        <w:jc w:val="both"/>
      </w:pPr>
      <w:r>
        <w:rPr>
          <w:rFonts w:ascii="Times New Roman"/>
          <w:b w:val="false"/>
          <w:i w:val="false"/>
          <w:color w:val="000000"/>
          <w:sz w:val="28"/>
        </w:rPr>
        <w:t>
      1-деңгейдегі сертификаттау талаптарына сәйкес келмеген кезде уәкілетті ұйым пайдаланушы сертификатын беруден бас тартады не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пайдаланушы сертификатының қолданылуын өтінім беруші анықталған сәйкессіздіктерді жойған кезге дейін шектейді.</w:t>
      </w:r>
    </w:p>
    <w:p>
      <w:pPr>
        <w:spacing w:after="0"/>
        <w:ind w:left="0"/>
        <w:jc w:val="both"/>
      </w:pPr>
      <w:r>
        <w:rPr>
          <w:rFonts w:ascii="Times New Roman"/>
          <w:b w:val="false"/>
          <w:i w:val="false"/>
          <w:color w:val="000000"/>
          <w:sz w:val="28"/>
        </w:rPr>
        <w:t>
      2-деңгейдің сертификаттау талаптарына сәйкес келмеген кезде уәкілетті ұйым:</w:t>
      </w:r>
    </w:p>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мерзімді келіседі. Өтініш беруші анықталған сәйкессіздікті жою бойынша түзету іс-қимылдарының жоспарын әзірлейді және сертификаттық зерттеп-қарау нәтижелерімен танысқан сәттен бастап он жұмыс күні ішінде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p>
      <w:pPr>
        <w:spacing w:after="0"/>
        <w:ind w:left="0"/>
        <w:jc w:val="both"/>
      </w:pPr>
      <w:r>
        <w:rPr>
          <w:rFonts w:ascii="Times New Roman"/>
          <w:b w:val="false"/>
          <w:i w:val="false"/>
          <w:color w:val="000000"/>
          <w:sz w:val="28"/>
        </w:rPr>
        <w:t>
      Уәкілетті ұйым түзету іс-қимылдарының жоспарында көрсетілген мерзімді өтініш беруші оны өзгерту қажеттігі туралы негіздеме ұсынған жағдайда ұзартады.</w:t>
      </w:r>
    </w:p>
    <w:p>
      <w:pPr>
        <w:spacing w:after="0"/>
        <w:ind w:left="0"/>
        <w:jc w:val="both"/>
      </w:pPr>
      <w:r>
        <w:rPr>
          <w:rFonts w:ascii="Times New Roman"/>
          <w:b w:val="false"/>
          <w:i w:val="false"/>
          <w:color w:val="000000"/>
          <w:sz w:val="28"/>
        </w:rPr>
        <w:t>
      3-деңгейдің сертификаттау талаптарына сәйкес келмеген жағдайда түзету іс-қимылдарының жоспары талап етілмейді.</w:t>
      </w:r>
    </w:p>
    <w:bookmarkStart w:name="z15" w:id="6"/>
    <w:p>
      <w:pPr>
        <w:spacing w:after="0"/>
        <w:ind w:left="0"/>
        <w:jc w:val="both"/>
      </w:pPr>
      <w:r>
        <w:rPr>
          <w:rFonts w:ascii="Times New Roman"/>
          <w:b w:val="false"/>
          <w:i w:val="false"/>
          <w:color w:val="000000"/>
          <w:sz w:val="28"/>
        </w:rPr>
        <w:t>
      22. Уәкілетті ұйым пайдаланушының жеке және заңды тұлғалардың ұшу қауіпсіздігін және авиациялық қауіпсіздікті қамтамасыз ету жөніндегі қызметін бақылау мен талдауды қамтитын тексеру немесе бақылау мен қадағалаудың өзге де нысандарын жүргізу арқылы жоспарда белгіленген мерзімдерде түзету іс-қимылдары жоспарын ұсынуын және (немесе) түзету іс-қимылдарының орындалуын бақылайды.</w:t>
      </w:r>
    </w:p>
    <w:bookmarkEnd w:id="6"/>
    <w:p>
      <w:pPr>
        <w:spacing w:after="0"/>
        <w:ind w:left="0"/>
        <w:jc w:val="both"/>
      </w:pPr>
      <w:r>
        <w:rPr>
          <w:rFonts w:ascii="Times New Roman"/>
          <w:b w:val="false"/>
          <w:i w:val="false"/>
          <w:color w:val="000000"/>
          <w:sz w:val="28"/>
        </w:rPr>
        <w:t>
      Ұшу қауіпсіздігін және авиациялық қауіпсіздікті қамтамасыз ету жөніндегі жеке және заңды тұлғалардың қызметін бақылау және талдау, сондай-ақ авиациялық оқиғалар мен оқыс оқиғаларды тергеп-тексеру нәтижелері бойынша ұсынымдарды орындау мақсатында Заң талаптарына сәйкес уәкілетті ұйымның жеке және заңды тұлғалары ұсынған ақпарат, құжаттар мен материалдар негізінде жүзеге асырылады.</w:t>
      </w:r>
    </w:p>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түзету іс-қимылдарын уәкілетті ұйыммен келісілген мерзімде орындамаса, 2-деңгейдің сертификаттау талаптарына сәйкес келмеуі 1-деңгейдің сертификаттау талаптарына сәйкес келмейді және уәкілетті ұйым пайдаланушы сертификатын беруден бас тартады немесе бұрын берілген пайдаланушы сертификатын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"25. Пайдаланушының сертификатын беруден бас тарту үшін Мемлекеттік қызметті көрсетуге қойылатын негізгі талаптар тізбесінің 9-тармағында көзделген жағдайларда пайдаланушының сертификатын беруден бас тарту туралы қорытындысы бар сертификаттық зерттеп-қарау тексеру актісі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"26-1. Уәкілетті ұйым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Start w:name="z20" w:id="9"/>
    <w:p>
      <w:pPr>
        <w:spacing w:after="0"/>
        <w:ind w:left="0"/>
        <w:jc w:val="both"/>
      </w:pPr>
      <w:r>
        <w:rPr>
          <w:rFonts w:ascii="Times New Roman"/>
          <w:b w:val="false"/>
          <w:i w:val="false"/>
          <w:color w:val="000000"/>
          <w:sz w:val="28"/>
        </w:rPr>
        <w:t>
      мынадай мазмұндағы 28-1-тармақпен толықтырылсын:</w:t>
      </w:r>
    </w:p>
    <w:bookmarkEnd w:id="9"/>
    <w:bookmarkStart w:name="z21" w:id="10"/>
    <w:p>
      <w:pPr>
        <w:spacing w:after="0"/>
        <w:ind w:left="0"/>
        <w:jc w:val="both"/>
      </w:pPr>
      <w:r>
        <w:rPr>
          <w:rFonts w:ascii="Times New Roman"/>
          <w:b w:val="false"/>
          <w:i w:val="false"/>
          <w:color w:val="000000"/>
          <w:sz w:val="28"/>
        </w:rPr>
        <w:t>
      "28-1. Азаматтық авиация саласындағы уәкілетті ұйым мынадай:</w:t>
      </w:r>
    </w:p>
    <w:bookmarkEnd w:id="10"/>
    <w:p>
      <w:pPr>
        <w:spacing w:after="0"/>
        <w:ind w:left="0"/>
        <w:jc w:val="both"/>
      </w:pPr>
      <w:r>
        <w:rPr>
          <w:rFonts w:ascii="Times New Roman"/>
          <w:b w:val="false"/>
          <w:i w:val="false"/>
          <w:color w:val="000000"/>
          <w:sz w:val="28"/>
        </w:rPr>
        <w:t>
      1) ұсынылған құжаттарды бұрмалау арқылы пайдаланушы сертификатын алған, пайдаланушының сертификаттау талаптарына сәйкестігін қолдаған;</w:t>
      </w:r>
    </w:p>
    <w:p>
      <w:pPr>
        <w:spacing w:after="0"/>
        <w:ind w:left="0"/>
        <w:jc w:val="both"/>
      </w:pPr>
      <w:r>
        <w:rPr>
          <w:rFonts w:ascii="Times New Roman"/>
          <w:b w:val="false"/>
          <w:i w:val="false"/>
          <w:color w:val="000000"/>
          <w:sz w:val="28"/>
        </w:rPr>
        <w:t>
      2) пайдаланушы сертификатын заңсыз әрекеттер жасаған немесе заңсыз пайдаланған;</w:t>
      </w:r>
    </w:p>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хабарламаған не хабарламада анық емес ақпарат ұсынған;</w:t>
      </w:r>
    </w:p>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офисі Қазақстан Республикасының аумағында орналаспаған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қолжетімсіз болған;</w:t>
      </w:r>
    </w:p>
    <w:p>
      <w:pPr>
        <w:spacing w:after="0"/>
        <w:ind w:left="0"/>
        <w:jc w:val="both"/>
      </w:pPr>
      <w:r>
        <w:rPr>
          <w:rFonts w:ascii="Times New Roman"/>
          <w:b w:val="false"/>
          <w:i w:val="false"/>
          <w:color w:val="000000"/>
          <w:sz w:val="28"/>
        </w:rPr>
        <w:t>
      5) шет мемлекеттердің әскери құрылымдарын, қару-жарақ пен әскери техникасын, сондай-ақ қосарланған мақсаттағы өнімдерді тасымалдау үшін азаматтық әуе кемелерін пайдаланушы азаматтық авиация саласындағы уәкілетті органмен келісуінсіз халықаралық ұшыды орындаған жағдайларда;</w:t>
      </w:r>
    </w:p>
    <w:p>
      <w:pPr>
        <w:spacing w:after="0"/>
        <w:ind w:left="0"/>
        <w:jc w:val="both"/>
      </w:pPr>
      <w:r>
        <w:rPr>
          <w:rFonts w:ascii="Times New Roman"/>
          <w:b w:val="false"/>
          <w:i w:val="false"/>
          <w:color w:val="000000"/>
          <w:sz w:val="28"/>
        </w:rPr>
        <w:t>
      6) өтініш берушіге қызметтің осы түрін көрсетуге тыйым салатын заңды күшіне енген сот шешімі;</w:t>
      </w:r>
    </w:p>
    <w:p>
      <w:pPr>
        <w:spacing w:after="0"/>
        <w:ind w:left="0"/>
        <w:jc w:val="both"/>
      </w:pPr>
      <w:r>
        <w:rPr>
          <w:rFonts w:ascii="Times New Roman"/>
          <w:b w:val="false"/>
          <w:i w:val="false"/>
          <w:color w:val="000000"/>
          <w:sz w:val="28"/>
        </w:rPr>
        <w:t>
      7) пайдаланушының жазбаша өтініші негізінде пайдаланушының сертификатын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3"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министірлігінің Азаматтық авиация комитеті заңнамада белгіленген тәртіппен:</w:t>
      </w:r>
    </w:p>
    <w:bookmarkEnd w:id="11"/>
    <w:bookmarkStart w:name="z2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5"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xml:space="preserve">№ 159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0" w:id="16"/>
    <w:p>
      <w:pPr>
        <w:spacing w:after="0"/>
        <w:ind w:left="0"/>
        <w:jc w:val="left"/>
      </w:pPr>
      <w:r>
        <w:rPr>
          <w:rFonts w:ascii="Times New Roman"/>
          <w:b/>
          <w:i w:val="false"/>
          <w:color w:val="000000"/>
        </w:rPr>
        <w:t xml:space="preserve"> "Пайдаланушы сертификатын беру" мемлекеттік қызметті көрсетуге қойылатын негізгі талаптар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Уакілетті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құжаттар топтамасымен өтінімді көрсетілетін тапсырған сәттен бастап, сондай-ақ порталға жүгінген кезде:</w:t>
            </w:r>
          </w:p>
          <w:p>
            <w:pPr>
              <w:spacing w:after="20"/>
              <w:ind w:left="20"/>
              <w:jc w:val="both"/>
            </w:pPr>
            <w:r>
              <w:rPr>
                <w:rFonts w:ascii="Times New Roman"/>
                <w:b w:val="false"/>
                <w:i w:val="false"/>
                <w:color w:val="000000"/>
                <w:sz w:val="20"/>
              </w:rPr>
              <w:t>
пайдаланушы сертификатын (бұдан әрі - сертификат) беру - 60 (алпыс) жұмыс күні;</w:t>
            </w:r>
          </w:p>
          <w:p>
            <w:pPr>
              <w:spacing w:after="20"/>
              <w:ind w:left="20"/>
              <w:jc w:val="both"/>
            </w:pPr>
            <w:r>
              <w:rPr>
                <w:rFonts w:ascii="Times New Roman"/>
                <w:b w:val="false"/>
                <w:i w:val="false"/>
                <w:color w:val="000000"/>
                <w:sz w:val="20"/>
              </w:rPr>
              <w:t>
пайдаланушы сертификатының телнұсқасын (бұдан әрі - сертификат телнұсқасы)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(сертификат телнұсқасын) беру немесе Қағидалардың 25-тармағында көзделген жағдайлар мен негіздер бойынша мемлекеттік қызметті көрсету нәтижесі беруден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уәкілетті ұйымның басшысының немесе ол уәкілетті берген лауазымды тұлғаның электрондық цифрлық қолтаңбасымен (бұдан әрі - ЭЦҚ) қол қойылған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берушінің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 (бұдан әрі – өтініш беруші).</w:t>
            </w:r>
          </w:p>
          <w:p>
            <w:pPr>
              <w:spacing w:after="20"/>
              <w:ind w:left="20"/>
              <w:jc w:val="both"/>
            </w:pPr>
            <w:r>
              <w:rPr>
                <w:rFonts w:ascii="Times New Roman"/>
                <w:b w:val="false"/>
                <w:i w:val="false"/>
                <w:color w:val="000000"/>
                <w:sz w:val="20"/>
              </w:rPr>
              <w:t xml:space="preserve">
 Пайдаланушыны сертификаттау үшін алымды төлеу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7-тармағының 1) тармақшасымен айқындалатын тәртіпте және мөлшерде жүзеге асырылады.</w:t>
            </w:r>
          </w:p>
          <w:p>
            <w:pPr>
              <w:spacing w:after="20"/>
              <w:ind w:left="20"/>
              <w:jc w:val="both"/>
            </w:pPr>
            <w:r>
              <w:rPr>
                <w:rFonts w:ascii="Times New Roman"/>
                <w:b w:val="false"/>
                <w:i w:val="false"/>
                <w:color w:val="000000"/>
                <w:sz w:val="20"/>
              </w:rPr>
              <w:t>
Пайдаланушыны сертификаттау үшін алым мөлшерлемелері штат санына байланысты мыналарды құрайды:</w:t>
            </w:r>
          </w:p>
          <w:p>
            <w:pPr>
              <w:spacing w:after="20"/>
              <w:ind w:left="20"/>
              <w:jc w:val="both"/>
            </w:pPr>
            <w:r>
              <w:rPr>
                <w:rFonts w:ascii="Times New Roman"/>
                <w:b w:val="false"/>
                <w:i w:val="false"/>
                <w:color w:val="000000"/>
                <w:sz w:val="20"/>
              </w:rPr>
              <w:t>
50 адамды қоса алғанға дейін - алым төленетін күні қолданыстағы 1144 айлық есептік көрсеткіш;</w:t>
            </w:r>
          </w:p>
          <w:p>
            <w:pPr>
              <w:spacing w:after="20"/>
              <w:ind w:left="20"/>
              <w:jc w:val="both"/>
            </w:pPr>
            <w:r>
              <w:rPr>
                <w:rFonts w:ascii="Times New Roman"/>
                <w:b w:val="false"/>
                <w:i w:val="false"/>
                <w:color w:val="000000"/>
                <w:sz w:val="20"/>
              </w:rPr>
              <w:t>
51 адамнан 200 адамды қоса алғанға дейін - алым төленетін күні қолданыстағы 1232 айлық есептік көрсеткіш;</w:t>
            </w:r>
          </w:p>
          <w:p>
            <w:pPr>
              <w:spacing w:after="20"/>
              <w:ind w:left="20"/>
              <w:jc w:val="both"/>
            </w:pPr>
            <w:r>
              <w:rPr>
                <w:rFonts w:ascii="Times New Roman"/>
                <w:b w:val="false"/>
                <w:i w:val="false"/>
                <w:color w:val="000000"/>
                <w:sz w:val="20"/>
              </w:rPr>
              <w:t>
201 адамнан 400 адамды қоса алғанға дейін - алым төленетін күні қолданыстағы 1272 айлық есептік көрсеткіш;</w:t>
            </w:r>
          </w:p>
          <w:p>
            <w:pPr>
              <w:spacing w:after="20"/>
              <w:ind w:left="20"/>
              <w:jc w:val="both"/>
            </w:pPr>
            <w:r>
              <w:rPr>
                <w:rFonts w:ascii="Times New Roman"/>
                <w:b w:val="false"/>
                <w:i w:val="false"/>
                <w:color w:val="000000"/>
                <w:sz w:val="20"/>
              </w:rPr>
              <w:t>
401 адамнан 600 адамды қоса алғанға дейін - алым төленетін күні қолданыстағы 1319 айлық есептік көрсеткіш;</w:t>
            </w:r>
          </w:p>
          <w:p>
            <w:pPr>
              <w:spacing w:after="20"/>
              <w:ind w:left="20"/>
              <w:jc w:val="both"/>
            </w:pPr>
            <w:r>
              <w:rPr>
                <w:rFonts w:ascii="Times New Roman"/>
                <w:b w:val="false"/>
                <w:i w:val="false"/>
                <w:color w:val="000000"/>
                <w:sz w:val="20"/>
              </w:rPr>
              <w:t>
601 адамнан 1200 адамды қоса алғанға дейін - алым төленетін күні қолданыстағы 1363 айлық есептік көрсеткіш;</w:t>
            </w:r>
          </w:p>
          <w:p>
            <w:pPr>
              <w:spacing w:after="20"/>
              <w:ind w:left="20"/>
              <w:jc w:val="both"/>
            </w:pPr>
            <w:r>
              <w:rPr>
                <w:rFonts w:ascii="Times New Roman"/>
                <w:b w:val="false"/>
                <w:i w:val="false"/>
                <w:color w:val="000000"/>
                <w:sz w:val="20"/>
              </w:rPr>
              <w:t>
1201 адамнан 2000 адамды қоса алғанға дейін - алым төленетін күні қолданыстағы 1407 айлық есептік көрсеткіш;</w:t>
            </w:r>
          </w:p>
          <w:p>
            <w:pPr>
              <w:spacing w:after="20"/>
              <w:ind w:left="20"/>
              <w:jc w:val="both"/>
            </w:pPr>
            <w:r>
              <w:rPr>
                <w:rFonts w:ascii="Times New Roman"/>
                <w:b w:val="false"/>
                <w:i w:val="false"/>
                <w:color w:val="000000"/>
                <w:sz w:val="20"/>
              </w:rPr>
              <w:t>
2001 адамнан астам - алым төленетін күні қолданыстағы 1458 айлық есептік көрсеткіш.</w:t>
            </w:r>
          </w:p>
          <w:p>
            <w:pPr>
              <w:spacing w:after="20"/>
              <w:ind w:left="20"/>
              <w:jc w:val="both"/>
            </w:pPr>
            <w:r>
              <w:rPr>
                <w:rFonts w:ascii="Times New Roman"/>
                <w:b w:val="false"/>
                <w:i w:val="false"/>
                <w:color w:val="000000"/>
                <w:sz w:val="20"/>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ұйымның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порталдың - тәулік бойы жөндеу жұмыстарын жүргізу мен байланыстағы техникалық үзілістерді қоспағанда (өтініш беруші жұмыс уақыты аяқталғаннан кейін, демалыс күндері және </w:t>
            </w:r>
            <w:r>
              <w:rPr>
                <w:rFonts w:ascii="Times New Roman"/>
                <w:b w:val="false"/>
                <w:i w:val="false"/>
                <w:color w:val="000000"/>
                <w:sz w:val="20"/>
              </w:rPr>
              <w:t>Кодекске</w:t>
            </w:r>
            <w:r>
              <w:rPr>
                <w:rFonts w:ascii="Times New Roman"/>
                <w:b w:val="false"/>
                <w:i w:val="false"/>
                <w:color w:val="000000"/>
                <w:sz w:val="20"/>
              </w:rPr>
              <w:t xml:space="preserve"> сәйкес мереке күндері жүгінген кезде өтінімді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Уәкілетті ұйымның қызмет көрсету шарттары:</w:t>
            </w:r>
          </w:p>
          <w:p>
            <w:pPr>
              <w:spacing w:after="20"/>
              <w:ind w:left="20"/>
              <w:jc w:val="both"/>
            </w:pPr>
            <w:r>
              <w:rPr>
                <w:rFonts w:ascii="Times New Roman"/>
                <w:b w:val="false"/>
                <w:i w:val="false"/>
                <w:color w:val="000000"/>
                <w:sz w:val="20"/>
              </w:rPr>
              <w:t>
1) уәкілетті ұйымның интернет-ресурсында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сертификат алу үшін өтініш беруші осы Қағидаларға 2-қосымшаға сәйкес өтініш берушінің ЭЦҚ-сымен куәландырылған электрондық құжат нысанындағы өтінімді мыналарды қоса бере отырып ұсынады:</w:t>
            </w:r>
          </w:p>
          <w:p>
            <w:pPr>
              <w:spacing w:after="20"/>
              <w:ind w:left="20"/>
              <w:jc w:val="both"/>
            </w:pPr>
            <w:r>
              <w:rPr>
                <w:rFonts w:ascii="Times New Roman"/>
                <w:b w:val="false"/>
                <w:i w:val="false"/>
                <w:color w:val="000000"/>
                <w:sz w:val="20"/>
              </w:rPr>
              <w:t>
1) электрондық көшірмелері:</w:t>
            </w:r>
          </w:p>
          <w:p>
            <w:pPr>
              <w:spacing w:after="20"/>
              <w:ind w:left="20"/>
              <w:jc w:val="both"/>
            </w:pPr>
            <w:r>
              <w:rPr>
                <w:rFonts w:ascii="Times New Roman"/>
                <w:b w:val="false"/>
                <w:i w:val="false"/>
                <w:color w:val="000000"/>
                <w:sz w:val="20"/>
              </w:rPr>
              <w:t>
ЭҮТШ арқылы осындай төлем жағдайын қоспағанда, мемлекеттік қызмет көрсету үшін төлем жүргізілгенін растайтын құжат;</w:t>
            </w:r>
          </w:p>
          <w:p>
            <w:pPr>
              <w:spacing w:after="20"/>
              <w:ind w:left="20"/>
              <w:jc w:val="both"/>
            </w:pPr>
            <w:r>
              <w:rPr>
                <w:rFonts w:ascii="Times New Roman"/>
                <w:b w:val="false"/>
                <w:i w:val="false"/>
                <w:color w:val="000000"/>
                <w:sz w:val="20"/>
              </w:rPr>
              <w:t>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p>
          <w:p>
            <w:pPr>
              <w:spacing w:after="20"/>
              <w:ind w:left="20"/>
              <w:jc w:val="both"/>
            </w:pPr>
            <w:r>
              <w:rPr>
                <w:rFonts w:ascii="Times New Roman"/>
                <w:b w:val="false"/>
                <w:i w:val="false"/>
                <w:color w:val="000000"/>
                <w:sz w:val="20"/>
              </w:rPr>
              <w:t>
өтініш берушінің жарғысы және құрылтай шарты;</w:t>
            </w:r>
          </w:p>
          <w:p>
            <w:pPr>
              <w:spacing w:after="20"/>
              <w:ind w:left="20"/>
              <w:jc w:val="both"/>
            </w:pPr>
            <w:r>
              <w:rPr>
                <w:rFonts w:ascii="Times New Roman"/>
                <w:b w:val="false"/>
                <w:i w:val="false"/>
                <w:color w:val="000000"/>
                <w:sz w:val="20"/>
              </w:rPr>
              <w:t>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p>
          <w:p>
            <w:pPr>
              <w:spacing w:after="20"/>
              <w:ind w:left="20"/>
              <w:jc w:val="both"/>
            </w:pPr>
            <w:r>
              <w:rPr>
                <w:rFonts w:ascii="Times New Roman"/>
                <w:b w:val="false"/>
                <w:i w:val="false"/>
                <w:color w:val="000000"/>
                <w:sz w:val="20"/>
              </w:rPr>
              <w:t>
мынадай басшылардың және/немесе жауапты тұлғалардың тағайындалғанын растайтын құжаттар:</w:t>
            </w:r>
          </w:p>
          <w:p>
            <w:pPr>
              <w:spacing w:after="20"/>
              <w:ind w:left="20"/>
              <w:jc w:val="both"/>
            </w:pPr>
            <w:r>
              <w:rPr>
                <w:rFonts w:ascii="Times New Roman"/>
                <w:b w:val="false"/>
                <w:i w:val="false"/>
                <w:color w:val="000000"/>
                <w:sz w:val="20"/>
              </w:rPr>
              <w:t>
ұшу қауіпсіздігі жөніндегі қызмет;</w:t>
            </w:r>
          </w:p>
          <w:p>
            <w:pPr>
              <w:spacing w:after="20"/>
              <w:ind w:left="20"/>
              <w:jc w:val="both"/>
            </w:pPr>
            <w:r>
              <w:rPr>
                <w:rFonts w:ascii="Times New Roman"/>
                <w:b w:val="false"/>
                <w:i w:val="false"/>
                <w:color w:val="000000"/>
                <w:sz w:val="20"/>
              </w:rPr>
              <w:t>
ұшу қызметі;</w:t>
            </w:r>
          </w:p>
          <w:p>
            <w:pPr>
              <w:spacing w:after="20"/>
              <w:ind w:left="20"/>
              <w:jc w:val="both"/>
            </w:pPr>
            <w:r>
              <w:rPr>
                <w:rFonts w:ascii="Times New Roman"/>
                <w:b w:val="false"/>
                <w:i w:val="false"/>
                <w:color w:val="000000"/>
                <w:sz w:val="20"/>
              </w:rPr>
              <w:t>
ұшуға жарамдылықты қолдау жөніндегі қызмет;</w:t>
            </w:r>
          </w:p>
          <w:p>
            <w:pPr>
              <w:spacing w:after="20"/>
              <w:ind w:left="20"/>
              <w:jc w:val="both"/>
            </w:pPr>
            <w:r>
              <w:rPr>
                <w:rFonts w:ascii="Times New Roman"/>
                <w:b w:val="false"/>
                <w:i w:val="false"/>
                <w:color w:val="000000"/>
                <w:sz w:val="20"/>
              </w:rPr>
              <w:t>
жерүсті қамтамасыз ету жөніндегі;</w:t>
            </w:r>
          </w:p>
          <w:p>
            <w:pPr>
              <w:spacing w:after="20"/>
              <w:ind w:left="20"/>
              <w:jc w:val="both"/>
            </w:pPr>
            <w:r>
              <w:rPr>
                <w:rFonts w:ascii="Times New Roman"/>
                <w:b w:val="false"/>
                <w:i w:val="false"/>
                <w:color w:val="000000"/>
                <w:sz w:val="20"/>
              </w:rPr>
              <w:t>
персоналды даярлау жөніндегі;</w:t>
            </w:r>
          </w:p>
          <w:p>
            <w:pPr>
              <w:spacing w:after="20"/>
              <w:ind w:left="20"/>
              <w:jc w:val="both"/>
            </w:pPr>
            <w:r>
              <w:rPr>
                <w:rFonts w:ascii="Times New Roman"/>
                <w:b w:val="false"/>
                <w:i w:val="false"/>
                <w:color w:val="000000"/>
                <w:sz w:val="20"/>
              </w:rPr>
              <w:t>
авиациялық қауіпсіздік жөніндегі;</w:t>
            </w:r>
          </w:p>
          <w:p>
            <w:pPr>
              <w:spacing w:after="20"/>
              <w:ind w:left="20"/>
              <w:jc w:val="both"/>
            </w:pPr>
            <w:r>
              <w:rPr>
                <w:rFonts w:ascii="Times New Roman"/>
                <w:b w:val="false"/>
                <w:i w:val="false"/>
                <w:color w:val="000000"/>
                <w:sz w:val="20"/>
              </w:rPr>
              <w:t>
бортсеріктер қызметі (бар болса);</w:t>
            </w:r>
          </w:p>
          <w:p>
            <w:pPr>
              <w:spacing w:after="20"/>
              <w:ind w:left="20"/>
              <w:jc w:val="both"/>
            </w:pPr>
            <w:r>
              <w:rPr>
                <w:rFonts w:ascii="Times New Roman"/>
                <w:b w:val="false"/>
                <w:i w:val="false"/>
                <w:color w:val="000000"/>
                <w:sz w:val="20"/>
              </w:rPr>
              <w:t>
сапаны бақылау жөніндегі;</w:t>
            </w:r>
          </w:p>
          <w:p>
            <w:pPr>
              <w:spacing w:after="20"/>
              <w:ind w:left="20"/>
              <w:jc w:val="both"/>
            </w:pPr>
            <w:r>
              <w:rPr>
                <w:rFonts w:ascii="Times New Roman"/>
                <w:b w:val="false"/>
                <w:i w:val="false"/>
                <w:color w:val="000000"/>
                <w:sz w:val="20"/>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p>
          <w:p>
            <w:pPr>
              <w:spacing w:after="20"/>
              <w:ind w:left="20"/>
              <w:jc w:val="both"/>
            </w:pPr>
            <w:r>
              <w:rPr>
                <w:rFonts w:ascii="Times New Roman"/>
                <w:b w:val="false"/>
                <w:i w:val="false"/>
                <w:color w:val="000000"/>
                <w:sz w:val="20"/>
              </w:rPr>
              <w:t>
әуе кемелерін бояу үлгілері мен мәтіндік сипаттамасы;</w:t>
            </w:r>
          </w:p>
          <w:p>
            <w:pPr>
              <w:spacing w:after="20"/>
              <w:ind w:left="20"/>
              <w:jc w:val="both"/>
            </w:pPr>
            <w:r>
              <w:rPr>
                <w:rFonts w:ascii="Times New Roman"/>
                <w:b w:val="false"/>
                <w:i w:val="false"/>
                <w:color w:val="000000"/>
                <w:sz w:val="20"/>
              </w:rPr>
              <w:t>
сыртқы ұйымдармен жасалған ұшуға жарамдылықты қолдау шарттары;</w:t>
            </w:r>
          </w:p>
          <w:p>
            <w:pPr>
              <w:spacing w:after="20"/>
              <w:ind w:left="20"/>
              <w:jc w:val="both"/>
            </w:pPr>
            <w:r>
              <w:rPr>
                <w:rFonts w:ascii="Times New Roman"/>
                <w:b w:val="false"/>
                <w:i w:val="false"/>
                <w:color w:val="000000"/>
                <w:sz w:val="20"/>
              </w:rPr>
              <w:t>
бекіту мен келісудің титул парақтары:</w:t>
            </w:r>
          </w:p>
          <w:p>
            <w:pPr>
              <w:spacing w:after="20"/>
              <w:ind w:left="20"/>
              <w:jc w:val="both"/>
            </w:pPr>
            <w:r>
              <w:rPr>
                <w:rFonts w:ascii="Times New Roman"/>
                <w:b w:val="false"/>
                <w:i w:val="false"/>
                <w:color w:val="000000"/>
                <w:sz w:val="20"/>
              </w:rPr>
              <w:t>
ұшуларды жүргізу жөніндегі нұсқаулық;</w:t>
            </w:r>
          </w:p>
          <w:p>
            <w:pPr>
              <w:spacing w:after="20"/>
              <w:ind w:left="20"/>
              <w:jc w:val="both"/>
            </w:pPr>
            <w:r>
              <w:rPr>
                <w:rFonts w:ascii="Times New Roman"/>
                <w:b w:val="false"/>
                <w:i w:val="false"/>
                <w:color w:val="000000"/>
                <w:sz w:val="20"/>
              </w:rPr>
              <w:t>
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w:t>
            </w:r>
          </w:p>
          <w:p>
            <w:pPr>
              <w:spacing w:after="20"/>
              <w:ind w:left="20"/>
              <w:jc w:val="both"/>
            </w:pPr>
            <w:r>
              <w:rPr>
                <w:rFonts w:ascii="Times New Roman"/>
                <w:b w:val="false"/>
                <w:i w:val="false"/>
                <w:color w:val="000000"/>
                <w:sz w:val="20"/>
              </w:rPr>
              <w:t>
пайдаланушының техникалық қызмет көрсету жөніндегі нұсқаулығы;</w:t>
            </w:r>
          </w:p>
          <w:p>
            <w:pPr>
              <w:spacing w:after="20"/>
              <w:ind w:left="20"/>
              <w:jc w:val="both"/>
            </w:pPr>
            <w:r>
              <w:rPr>
                <w:rFonts w:ascii="Times New Roman"/>
                <w:b w:val="false"/>
                <w:i w:val="false"/>
                <w:color w:val="000000"/>
                <w:sz w:val="20"/>
              </w:rPr>
              <w:t>
әуе кемелеріне техникалық қызмет көрсету бағдарламасы (регламент);</w:t>
            </w:r>
          </w:p>
          <w:p>
            <w:pPr>
              <w:spacing w:after="20"/>
              <w:ind w:left="20"/>
              <w:jc w:val="both"/>
            </w:pPr>
            <w:r>
              <w:rPr>
                <w:rFonts w:ascii="Times New Roman"/>
                <w:b w:val="false"/>
                <w:i w:val="false"/>
                <w:color w:val="000000"/>
                <w:sz w:val="20"/>
              </w:rPr>
              <w:t>
пайдаланушының авиациялық қауіпсіздік бағдарламасы;</w:t>
            </w:r>
          </w:p>
          <w:p>
            <w:pPr>
              <w:spacing w:after="20"/>
              <w:ind w:left="20"/>
              <w:jc w:val="both"/>
            </w:pPr>
            <w:r>
              <w:rPr>
                <w:rFonts w:ascii="Times New Roman"/>
                <w:b w:val="false"/>
                <w:i w:val="false"/>
                <w:color w:val="000000"/>
                <w:sz w:val="20"/>
              </w:rPr>
              <w:t>
2) өтініш берушінің электрондық түрдегі ақпараты, ол мынаны қамтиды:</w:t>
            </w:r>
          </w:p>
          <w:p>
            <w:pPr>
              <w:spacing w:after="20"/>
              <w:ind w:left="20"/>
              <w:jc w:val="both"/>
            </w:pPr>
            <w:r>
              <w:rPr>
                <w:rFonts w:ascii="Times New Roman"/>
                <w:b w:val="false"/>
                <w:i w:val="false"/>
                <w:color w:val="000000"/>
                <w:sz w:val="20"/>
              </w:rPr>
              <w:t>
өтініш берушінің негізгі деректері мен құрылтайшысы;</w:t>
            </w:r>
          </w:p>
          <w:p>
            <w:pPr>
              <w:spacing w:after="20"/>
              <w:ind w:left="20"/>
              <w:jc w:val="both"/>
            </w:pPr>
            <w:r>
              <w:rPr>
                <w:rFonts w:ascii="Times New Roman"/>
                <w:b w:val="false"/>
                <w:i w:val="false"/>
                <w:color w:val="000000"/>
                <w:sz w:val="20"/>
              </w:rPr>
              <w:t>
жоспарланатын коммерциялық әуе тасымалының / жұмыстардың түрлері;</w:t>
            </w:r>
          </w:p>
          <w:p>
            <w:pPr>
              <w:spacing w:after="20"/>
              <w:ind w:left="20"/>
              <w:jc w:val="both"/>
            </w:pPr>
            <w:r>
              <w:rPr>
                <w:rFonts w:ascii="Times New Roman"/>
                <w:b w:val="false"/>
                <w:i w:val="false"/>
                <w:color w:val="000000"/>
                <w:sz w:val="20"/>
              </w:rPr>
              <w:t>
ұшу жұмысын ұйымдастыру;</w:t>
            </w:r>
          </w:p>
          <w:p>
            <w:pPr>
              <w:spacing w:after="20"/>
              <w:ind w:left="20"/>
              <w:jc w:val="both"/>
            </w:pPr>
            <w:r>
              <w:rPr>
                <w:rFonts w:ascii="Times New Roman"/>
                <w:b w:val="false"/>
                <w:i w:val="false"/>
                <w:color w:val="000000"/>
                <w:sz w:val="20"/>
              </w:rPr>
              <w:t>
ұшуға жарамдылықты қолдау жүйесі;</w:t>
            </w:r>
          </w:p>
          <w:p>
            <w:pPr>
              <w:spacing w:after="20"/>
              <w:ind w:left="20"/>
              <w:jc w:val="both"/>
            </w:pPr>
            <w:r>
              <w:rPr>
                <w:rFonts w:ascii="Times New Roman"/>
                <w:b w:val="false"/>
                <w:i w:val="false"/>
                <w:color w:val="000000"/>
                <w:sz w:val="20"/>
              </w:rPr>
              <w:t>
ұшуды қамтамасыз ету;</w:t>
            </w:r>
          </w:p>
          <w:p>
            <w:pPr>
              <w:spacing w:after="20"/>
              <w:ind w:left="20"/>
              <w:jc w:val="both"/>
            </w:pPr>
            <w:r>
              <w:rPr>
                <w:rFonts w:ascii="Times New Roman"/>
                <w:b w:val="false"/>
                <w:i w:val="false"/>
                <w:color w:val="000000"/>
                <w:sz w:val="20"/>
              </w:rPr>
              <w:t>
ұшу персоналы мен техникалық персоналдың даярлығы;</w:t>
            </w:r>
          </w:p>
          <w:p>
            <w:pPr>
              <w:spacing w:after="20"/>
              <w:ind w:left="20"/>
              <w:jc w:val="both"/>
            </w:pPr>
            <w:r>
              <w:rPr>
                <w:rFonts w:ascii="Times New Roman"/>
                <w:b w:val="false"/>
                <w:i w:val="false"/>
                <w:color w:val="000000"/>
                <w:sz w:val="20"/>
              </w:rPr>
              <w:t>
техникалық қызмет көрсету объектілерінің даярлығы;</w:t>
            </w:r>
          </w:p>
          <w:p>
            <w:pPr>
              <w:spacing w:after="20"/>
              <w:ind w:left="20"/>
              <w:jc w:val="both"/>
            </w:pPr>
            <w:r>
              <w:rPr>
                <w:rFonts w:ascii="Times New Roman"/>
                <w:b w:val="false"/>
                <w:i w:val="false"/>
                <w:color w:val="000000"/>
                <w:sz w:val="20"/>
              </w:rPr>
              <w:t>
әуе кемелерінің даярлығы;</w:t>
            </w:r>
          </w:p>
          <w:p>
            <w:pPr>
              <w:spacing w:after="20"/>
              <w:ind w:left="20"/>
              <w:jc w:val="both"/>
            </w:pPr>
            <w:r>
              <w:rPr>
                <w:rFonts w:ascii="Times New Roman"/>
                <w:b w:val="false"/>
                <w:i w:val="false"/>
                <w:color w:val="000000"/>
                <w:sz w:val="20"/>
              </w:rPr>
              <w:t>
авариялық эвакуацияны демонстрациялау және демонстрациялық ұшуды өткізу жоспары;</w:t>
            </w:r>
          </w:p>
          <w:p>
            <w:pPr>
              <w:spacing w:after="20"/>
              <w:ind w:left="20"/>
              <w:jc w:val="both"/>
            </w:pPr>
            <w:r>
              <w:rPr>
                <w:rFonts w:ascii="Times New Roman"/>
                <w:b w:val="false"/>
                <w:i w:val="false"/>
                <w:color w:val="000000"/>
                <w:sz w:val="20"/>
              </w:rPr>
              <w:t>
типі, моделі, сериясы, ұлттық және тіркеу белгілері көрсетілген әуе кемелерінің тізімі;</w:t>
            </w:r>
          </w:p>
          <w:p>
            <w:pPr>
              <w:spacing w:after="20"/>
              <w:ind w:left="20"/>
              <w:jc w:val="both"/>
            </w:pPr>
            <w:r>
              <w:rPr>
                <w:rFonts w:ascii="Times New Roman"/>
                <w:b w:val="false"/>
                <w:i w:val="false"/>
                <w:color w:val="000000"/>
                <w:sz w:val="20"/>
              </w:rPr>
              <w:t>
авиациялық персонал;</w:t>
            </w:r>
          </w:p>
          <w:p>
            <w:pPr>
              <w:spacing w:after="20"/>
              <w:ind w:left="20"/>
              <w:jc w:val="both"/>
            </w:pPr>
            <w:r>
              <w:rPr>
                <w:rFonts w:ascii="Times New Roman"/>
                <w:b w:val="false"/>
                <w:i w:val="false"/>
                <w:color w:val="000000"/>
                <w:sz w:val="20"/>
              </w:rPr>
              <w:t>
ұшуды жер үстінде қамтамасыз ету;</w:t>
            </w:r>
          </w:p>
          <w:p>
            <w:pPr>
              <w:spacing w:after="20"/>
              <w:ind w:left="20"/>
              <w:jc w:val="both"/>
            </w:pPr>
            <w:r>
              <w:rPr>
                <w:rFonts w:ascii="Times New Roman"/>
                <w:b w:val="false"/>
                <w:i w:val="false"/>
                <w:color w:val="000000"/>
                <w:sz w:val="20"/>
              </w:rPr>
              <w:t>
жұмыс түрлері көрсетілген сыртқы ұйымдармен жасалған техникалық қызмет көрсету шарттарының тізбесі;</w:t>
            </w:r>
          </w:p>
          <w:p>
            <w:pPr>
              <w:spacing w:after="20"/>
              <w:ind w:left="20"/>
              <w:jc w:val="both"/>
            </w:pPr>
            <w:r>
              <w:rPr>
                <w:rFonts w:ascii="Times New Roman"/>
                <w:b w:val="false"/>
                <w:i w:val="false"/>
                <w:color w:val="000000"/>
                <w:sz w:val="20"/>
              </w:rPr>
              <w:t>
пайдаланушы сертификатың телнұсқасын алу үшін:</w:t>
            </w:r>
          </w:p>
          <w:p>
            <w:pPr>
              <w:spacing w:after="20"/>
              <w:ind w:left="20"/>
              <w:jc w:val="both"/>
            </w:pPr>
            <w:r>
              <w:rPr>
                <w:rFonts w:ascii="Times New Roman"/>
                <w:b w:val="false"/>
                <w:i w:val="false"/>
                <w:color w:val="000000"/>
                <w:sz w:val="20"/>
              </w:rPr>
              <w:t>
өтініш берушінің қажетті негіздемені және бұрын берілген пайдаланушы сертификатының электрондық көшірмесін қоса берген еркін нысандағы өтінімі.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ұшу жөніндегі нұсқаулықты;</w:t>
            </w:r>
          </w:p>
          <w:p>
            <w:pPr>
              <w:spacing w:after="20"/>
              <w:ind w:left="20"/>
              <w:jc w:val="both"/>
            </w:pPr>
            <w:r>
              <w:rPr>
                <w:rFonts w:ascii="Times New Roman"/>
                <w:b w:val="false"/>
                <w:i w:val="false"/>
                <w:color w:val="000000"/>
                <w:sz w:val="20"/>
              </w:rPr>
              <w:t>
бес мың жеті жүз килограмм және одан кем ең көп сертификатталған ұшу массасымен ұшақтарды және үш мың жүз сексен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нұсқаулықты, пайдаланушының техникалық қызмет көрсету жөніндегі нұсқаулығын; әуе кемелеріне техникалық қызмет көрсету бағдарламаларын (регламент) және пайдаланушының авиациялық қауіпсіздік бағдарламаларын пайдаланушы электрондық форматта Қазақстанның авиациялық әкімшілігінің frontoffice@ caakz. com интернет-ресурсына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заңнамасымен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өтініш берушінің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7-тармағымен</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өтініш берушіге қатысты заңды күшіне енген сот шешімінің болуы, оның негізінде көрсетілетін өтініш берушінің мемлекеттік көрсетілетін қызметті алумен байланысты арнаулы құқығынан айырылуы болып табылады;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қызметті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www.caakz.com</w:t>
            </w:r>
          </w:p>
          <w:p>
            <w:pPr>
              <w:spacing w:after="20"/>
              <w:ind w:left="20"/>
              <w:jc w:val="both"/>
            </w:pPr>
            <w:r>
              <w:rPr>
                <w:rFonts w:ascii="Times New Roman"/>
                <w:b w:val="false"/>
                <w:i w:val="false"/>
                <w:color w:val="000000"/>
                <w:sz w:val="20"/>
              </w:rPr>
              <w:t>
Көрсетілетін қызметті алушының мыналарға мүмкіндігі бар:</w:t>
            </w:r>
          </w:p>
          <w:p>
            <w:pPr>
              <w:spacing w:after="20"/>
              <w:ind w:left="20"/>
              <w:jc w:val="both"/>
            </w:pPr>
            <w:r>
              <w:rPr>
                <w:rFonts w:ascii="Times New Roman"/>
                <w:b w:val="false"/>
                <w:i w:val="false"/>
                <w:color w:val="000000"/>
                <w:sz w:val="20"/>
              </w:rPr>
              <w:t xml:space="preserve">
ЭЦҚ болған жағдайда портал арқылы электрондық нысанда мемлекеттік қызмет көрсету; </w:t>
            </w:r>
          </w:p>
          <w:p>
            <w:pPr>
              <w:spacing w:after="20"/>
              <w:ind w:left="20"/>
              <w:jc w:val="both"/>
            </w:pPr>
            <w:r>
              <w:rPr>
                <w:rFonts w:ascii="Times New Roman"/>
                <w:b w:val="false"/>
                <w:i w:val="false"/>
                <w:color w:val="000000"/>
                <w:sz w:val="20"/>
              </w:rPr>
              <w:t>
порталдағы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