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bd99" w14:textId="452b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Ботаникалық коллекцияларды, өсімдіктердің генетикалық ресурстары коллекцияларын қалыптастыру, сақтау, есепке алу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16 наурыздағы № 88 бұйрығы. Қазақстан Республикасының Әділет министрлігінде 2023 жылғы 17 наурызда № 32087 болып тіркелді.</w:t>
      </w:r>
    </w:p>
    <w:p>
      <w:pPr>
        <w:spacing w:after="0"/>
        <w:ind w:left="0"/>
        <w:jc w:val="both"/>
      </w:pPr>
      <w:bookmarkStart w:name="z1" w:id="0"/>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Ботаникалық коллекцияларды, өсімдіктердің генетикалық ресурстары коллекцияларын қалыптастыру, сақтау, есепке алу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16 наурыздағы</w:t>
            </w:r>
            <w:r>
              <w:br/>
            </w:r>
            <w:r>
              <w:rPr>
                <w:rFonts w:ascii="Times New Roman"/>
                <w:b w:val="false"/>
                <w:i w:val="false"/>
                <w:color w:val="000000"/>
                <w:sz w:val="20"/>
              </w:rPr>
              <w:t>№ 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Ботаникалық коллекцияларды, өсімдіктердің генетикалық ресурстары коллекцияларын қалыптастыру, сақтау, есепке алу және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Ботаникалық коллекцияларды, өсімдіктердің генетикалық ресурстары коллекцияларын қалыптастыру, сақтау, есепке алу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ботаникалық коллекцияларды, өсімдіктердің генетикалық ресурстары коллекцияларын қалыптастыру, сақтау, есепке алу және пайдалану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ботаникалық коллекция – ғылыми, білімдік, мәдени-тарихи, эстетикалық және өзге де құндылығы бар өсімдіктердің және (немесе) олардың бөліктерінің жүйеленген, құжатталған жинағы;</w:t>
      </w:r>
    </w:p>
    <w:bookmarkEnd w:id="12"/>
    <w:bookmarkStart w:name="z15" w:id="13"/>
    <w:p>
      <w:pPr>
        <w:spacing w:after="0"/>
        <w:ind w:left="0"/>
        <w:jc w:val="both"/>
      </w:pPr>
      <w:r>
        <w:rPr>
          <w:rFonts w:ascii="Times New Roman"/>
          <w:b w:val="false"/>
          <w:i w:val="false"/>
          <w:color w:val="000000"/>
          <w:sz w:val="28"/>
        </w:rPr>
        <w:t xml:space="preserve">
      2) өсімдіктер – тамырлы, мүк тәрізді өсімдіктер, балдырлар, сондай-ақ қыналар мен саңырауқұлақтар; </w:t>
      </w:r>
    </w:p>
    <w:bookmarkEnd w:id="13"/>
    <w:bookmarkStart w:name="z16" w:id="14"/>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өсімдіктердің генетикалық банкі – өсімдіктердің генетикалық материалының үлгілерін күтіп-баптау үшін арнайы жабдықталған қойма</w:t>
      </w:r>
    </w:p>
    <w:bookmarkEnd w:id="15"/>
    <w:bookmarkStart w:name="z18" w:id="16"/>
    <w:p>
      <w:pPr>
        <w:spacing w:after="0"/>
        <w:ind w:left="0"/>
        <w:jc w:val="both"/>
      </w:pPr>
      <w:r>
        <w:rPr>
          <w:rFonts w:ascii="Times New Roman"/>
          <w:b w:val="false"/>
          <w:i w:val="false"/>
          <w:color w:val="000000"/>
          <w:sz w:val="28"/>
        </w:rPr>
        <w:t>
      5) өсімдіктердің генетикалық материалы – тұқым қуалаушылықтың функционалдық бірліктерін қамтитын, репродуктивтік және вегетативтік жолмен көбейтілетін материалдарды қоса алғандағы өсімдік тектес материал;</w:t>
      </w:r>
    </w:p>
    <w:bookmarkEnd w:id="16"/>
    <w:bookmarkStart w:name="z19" w:id="17"/>
    <w:p>
      <w:pPr>
        <w:spacing w:after="0"/>
        <w:ind w:left="0"/>
        <w:jc w:val="both"/>
      </w:pPr>
      <w:r>
        <w:rPr>
          <w:rFonts w:ascii="Times New Roman"/>
          <w:b w:val="false"/>
          <w:i w:val="false"/>
          <w:color w:val="000000"/>
          <w:sz w:val="28"/>
        </w:rPr>
        <w:t>
      6) өсімдіктердің генетикалық ресурстары – нақты немесе әлеуетті құндылықты білдіретін өсімдіктердің генетикалық материалы;</w:t>
      </w:r>
    </w:p>
    <w:bookmarkEnd w:id="17"/>
    <w:bookmarkStart w:name="z20" w:id="18"/>
    <w:p>
      <w:pPr>
        <w:spacing w:after="0"/>
        <w:ind w:left="0"/>
        <w:jc w:val="both"/>
      </w:pPr>
      <w:r>
        <w:rPr>
          <w:rFonts w:ascii="Times New Roman"/>
          <w:b w:val="false"/>
          <w:i w:val="false"/>
          <w:color w:val="000000"/>
          <w:sz w:val="28"/>
        </w:rPr>
        <w:t>
      7) өсімдіктердің генетикалық ресурстарының коллекциясы – бақыланатын жағдайларда сақталатын өсімдіктердің генетикалық материалы үлгілерінің жүйеленген, құжатталған жинағы;</w:t>
      </w:r>
    </w:p>
    <w:bookmarkEnd w:id="18"/>
    <w:bookmarkStart w:name="z21" w:id="19"/>
    <w:p>
      <w:pPr>
        <w:spacing w:after="0"/>
        <w:ind w:left="0"/>
        <w:jc w:val="both"/>
      </w:pPr>
      <w:r>
        <w:rPr>
          <w:rFonts w:ascii="Times New Roman"/>
          <w:b w:val="false"/>
          <w:i w:val="false"/>
          <w:color w:val="000000"/>
          <w:sz w:val="28"/>
        </w:rPr>
        <w:t>
      8) ботаникалық коллекциялардың, өсімдіктердің генетикалық ресурстары коллекцияларының тізілімі (бұдан әрі - тізілім) - уәкілетті орган өтінімдер мен түгендеу негізінде жүргізетін ботаникалық коллекциялардың, өсімдіктердің генетикалық ресурстары коллекцияларының және олардың иелерінің типтері, түрлік құрамы, алаңының мөлшері, жай-күйі мен орналасқан жері туралы деректер жиынтығы.</w:t>
      </w:r>
    </w:p>
    <w:bookmarkEnd w:id="19"/>
    <w:bookmarkStart w:name="z22" w:id="20"/>
    <w:p>
      <w:pPr>
        <w:spacing w:after="0"/>
        <w:ind w:left="0"/>
        <w:jc w:val="both"/>
      </w:pPr>
      <w:r>
        <w:rPr>
          <w:rFonts w:ascii="Times New Roman"/>
          <w:b w:val="false"/>
          <w:i w:val="false"/>
          <w:color w:val="000000"/>
          <w:sz w:val="28"/>
        </w:rPr>
        <w:t xml:space="preserve">
      3. Ботаникалық коллекцияларға мыналар жатқызылады: </w:t>
      </w:r>
    </w:p>
    <w:bookmarkEnd w:id="20"/>
    <w:p>
      <w:pPr>
        <w:spacing w:after="0"/>
        <w:ind w:left="0"/>
        <w:jc w:val="both"/>
      </w:pPr>
      <w:r>
        <w:rPr>
          <w:rFonts w:ascii="Times New Roman"/>
          <w:b w:val="false"/>
          <w:i w:val="false"/>
          <w:color w:val="000000"/>
          <w:sz w:val="28"/>
        </w:rPr>
        <w:t>
      ботаникалық бақтардың, дендрологиялық парктердің және ерекше қорғалатын табиғи аумақтардың өзге де түрлерінің, дендрарийлердің (арборетумдардың), оранжереялардың, ғылыми және өзге де ұйымдар питомниктері өсімдіктерінің тірі коллекциялары;</w:t>
      </w:r>
    </w:p>
    <w:p>
      <w:pPr>
        <w:spacing w:after="0"/>
        <w:ind w:left="0"/>
        <w:jc w:val="both"/>
      </w:pPr>
      <w:r>
        <w:rPr>
          <w:rFonts w:ascii="Times New Roman"/>
          <w:b w:val="false"/>
          <w:i w:val="false"/>
          <w:color w:val="000000"/>
          <w:sz w:val="28"/>
        </w:rPr>
        <w:t>
      арнайы жағдайларда генетикалық материал ретінде сақталатын тірі өсімдіктердің тұқымдары мен басқа да бөліктері;</w:t>
      </w:r>
    </w:p>
    <w:p>
      <w:pPr>
        <w:spacing w:after="0"/>
        <w:ind w:left="0"/>
        <w:jc w:val="both"/>
      </w:pPr>
      <w:r>
        <w:rPr>
          <w:rFonts w:ascii="Times New Roman"/>
          <w:b w:val="false"/>
          <w:i w:val="false"/>
          <w:color w:val="000000"/>
          <w:sz w:val="28"/>
        </w:rPr>
        <w:t xml:space="preserve">
      қазба өсімдіктердің әртүрлі бөліктерінің гербарийлері мен жинақтары. </w:t>
      </w:r>
    </w:p>
    <w:bookmarkStart w:name="z23" w:id="21"/>
    <w:p>
      <w:pPr>
        <w:spacing w:after="0"/>
        <w:ind w:left="0"/>
        <w:jc w:val="both"/>
      </w:pPr>
      <w:r>
        <w:rPr>
          <w:rFonts w:ascii="Times New Roman"/>
          <w:b w:val="false"/>
          <w:i w:val="false"/>
          <w:color w:val="000000"/>
          <w:sz w:val="28"/>
        </w:rPr>
        <w:t xml:space="preserve">
      4. Өсімдіктердің генетикалық ресурстары коллекцияларына мыналар жатқызылады: </w:t>
      </w:r>
    </w:p>
    <w:bookmarkEnd w:id="21"/>
    <w:p>
      <w:pPr>
        <w:spacing w:after="0"/>
        <w:ind w:left="0"/>
        <w:jc w:val="both"/>
      </w:pPr>
      <w:r>
        <w:rPr>
          <w:rFonts w:ascii="Times New Roman"/>
          <w:b w:val="false"/>
          <w:i w:val="false"/>
          <w:color w:val="000000"/>
          <w:sz w:val="28"/>
        </w:rPr>
        <w:t>
      халықаралық стандарттар талаптарына сәйкес сақталатын өсімдіктердің генетикалық ресурстарының бағалы және бірегей үлгілерінің жинағын білдіретін ұлттық коллекциялар;</w:t>
      </w:r>
    </w:p>
    <w:p>
      <w:pPr>
        <w:spacing w:after="0"/>
        <w:ind w:left="0"/>
        <w:jc w:val="both"/>
      </w:pPr>
      <w:r>
        <w:rPr>
          <w:rFonts w:ascii="Times New Roman"/>
          <w:b w:val="false"/>
          <w:i w:val="false"/>
          <w:color w:val="000000"/>
          <w:sz w:val="28"/>
        </w:rPr>
        <w:t>
      өсімдіктердің әртүрлі генетикалық материалының үлгілерін қамтитын және нақты ғылыми-зерттеу, жалпы білім беру және селекциялық міндеттерді шешу үшін қалыптастырылатын зерттеу-селекциялық коллекциялар;</w:t>
      </w:r>
    </w:p>
    <w:p>
      <w:pPr>
        <w:spacing w:after="0"/>
        <w:ind w:left="0"/>
        <w:jc w:val="both"/>
      </w:pPr>
      <w:r>
        <w:rPr>
          <w:rFonts w:ascii="Times New Roman"/>
          <w:b w:val="false"/>
          <w:i w:val="false"/>
          <w:color w:val="000000"/>
          <w:sz w:val="28"/>
        </w:rPr>
        <w:t>
      ғылыми-зерттеу және селекциялық бағдарламаларды қамтамасыз ету үшін зерттеу-селекциялық және өзге де коллекциялардан алынған үлгілер негізінде қалыптастырылатын уақытша зерттеу коллекциялары;</w:t>
      </w:r>
    </w:p>
    <w:p>
      <w:pPr>
        <w:spacing w:after="0"/>
        <w:ind w:left="0"/>
        <w:jc w:val="both"/>
      </w:pPr>
      <w:r>
        <w:rPr>
          <w:rFonts w:ascii="Times New Roman"/>
          <w:b w:val="false"/>
          <w:i w:val="false"/>
          <w:color w:val="000000"/>
          <w:sz w:val="28"/>
        </w:rPr>
        <w:t>
      ең аз санында өсімдік түрінің негізгі генетикалық әртүрлілігі қамтылған, өсімдіктердің генетикалық ресурстары үлгілерінен тұратын өзекті коллекциялар;</w:t>
      </w:r>
    </w:p>
    <w:p>
      <w:pPr>
        <w:spacing w:after="0"/>
        <w:ind w:left="0"/>
        <w:jc w:val="both"/>
      </w:pPr>
      <w:r>
        <w:rPr>
          <w:rFonts w:ascii="Times New Roman"/>
          <w:b w:val="false"/>
          <w:i w:val="false"/>
          <w:color w:val="000000"/>
          <w:sz w:val="28"/>
        </w:rPr>
        <w:t>
      басқарылуы халықаралық келісімдер негізінде жүзеге асырылатын, халықаралық ұйымдардан, шетелдік ұлттық коллекциялардан немесе өсімдіктердің генетикалық банктерінен сақтауға берілген әлемдік өсімдіктер әртүрлілігі үлгілерінің жинағын білдіретін халықаралық қайтарымды коллекциялар.</w:t>
      </w:r>
    </w:p>
    <w:bookmarkStart w:name="z24" w:id="22"/>
    <w:p>
      <w:pPr>
        <w:spacing w:after="0"/>
        <w:ind w:left="0"/>
        <w:jc w:val="left"/>
      </w:pPr>
      <w:r>
        <w:rPr>
          <w:rFonts w:ascii="Times New Roman"/>
          <w:b/>
          <w:i w:val="false"/>
          <w:color w:val="000000"/>
        </w:rPr>
        <w:t xml:space="preserve"> 2-тарау. Ботаникалық коллекцияларды, өсімдіктердің генетикалық ресурстарының коллекцияларын қалыптастыру тәртібі</w:t>
      </w:r>
    </w:p>
    <w:bookmarkEnd w:id="22"/>
    <w:bookmarkStart w:name="z25" w:id="23"/>
    <w:p>
      <w:pPr>
        <w:spacing w:after="0"/>
        <w:ind w:left="0"/>
        <w:jc w:val="both"/>
      </w:pPr>
      <w:r>
        <w:rPr>
          <w:rFonts w:ascii="Times New Roman"/>
          <w:b w:val="false"/>
          <w:i w:val="false"/>
          <w:color w:val="000000"/>
          <w:sz w:val="28"/>
        </w:rPr>
        <w:t>
      5. Ботаникалық коллекциялар мен өсімдіктердің генетикалық ресурстары коллекцияларын ғылыми ұйымдар, табиғат қорғау және ғылыми ұйым мәртебесі бар табиғат қорғау ұйымдары, өзге де заңды, сондай-ақ жеке тұлғалар жасайды.</w:t>
      </w:r>
    </w:p>
    <w:bookmarkEnd w:id="23"/>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ресурстарының коллекциялары мемлекеттік, сол сияқты жеке меншікте де болуы мүмкін.</w:t>
      </w:r>
    </w:p>
    <w:bookmarkStart w:name="z26" w:id="24"/>
    <w:p>
      <w:pPr>
        <w:spacing w:after="0"/>
        <w:ind w:left="0"/>
        <w:jc w:val="both"/>
      </w:pPr>
      <w:r>
        <w:rPr>
          <w:rFonts w:ascii="Times New Roman"/>
          <w:b w:val="false"/>
          <w:i w:val="false"/>
          <w:color w:val="000000"/>
          <w:sz w:val="28"/>
        </w:rPr>
        <w:t>
      6. Ботаникалық коллекциялар мен өсімдіктердің генетикалық ресурстары коллекцияларын қалыптастыру:</w:t>
      </w:r>
    </w:p>
    <w:bookmarkEnd w:id="24"/>
    <w:bookmarkStart w:name="z27" w:id="25"/>
    <w:p>
      <w:pPr>
        <w:spacing w:after="0"/>
        <w:ind w:left="0"/>
        <w:jc w:val="both"/>
      </w:pPr>
      <w:r>
        <w:rPr>
          <w:rFonts w:ascii="Times New Roman"/>
          <w:b w:val="false"/>
          <w:i w:val="false"/>
          <w:color w:val="000000"/>
          <w:sz w:val="28"/>
        </w:rPr>
        <w:t xml:space="preserve">
      1) өсімдіктерді не олардың бөліктері мен дериваттарын осы </w:t>
      </w:r>
      <w:r>
        <w:rPr>
          <w:rFonts w:ascii="Times New Roman"/>
          <w:b w:val="false"/>
          <w:i w:val="false"/>
          <w:color w:val="000000"/>
          <w:sz w:val="28"/>
        </w:rPr>
        <w:t>Заңға</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табиғи өсетін жерлерінен алып қою;</w:t>
      </w:r>
    </w:p>
    <w:bookmarkEnd w:id="25"/>
    <w:bookmarkStart w:name="z28" w:id="26"/>
    <w:p>
      <w:pPr>
        <w:spacing w:after="0"/>
        <w:ind w:left="0"/>
        <w:jc w:val="both"/>
      </w:pPr>
      <w:r>
        <w:rPr>
          <w:rFonts w:ascii="Times New Roman"/>
          <w:b w:val="false"/>
          <w:i w:val="false"/>
          <w:color w:val="000000"/>
          <w:sz w:val="28"/>
        </w:rPr>
        <w:t>
      2) өз коллекцияларында сақтау үшін коллекциялардан алынатын өсімдіктердің не олардың бөліктерінің немесе дериваттарының не өзге де өсімдіктердің құжатталған үлгілерін сатып алу-сату, айырбастау, сыйға тарту шартының немесе оларды иеліктен шығару туралы өзге де мәміленің негізінде не Қазақстан Республикасының заңнамасында көзделген өзгеше түрде сатып алу;</w:t>
      </w:r>
    </w:p>
    <w:bookmarkEnd w:id="26"/>
    <w:bookmarkStart w:name="z29" w:id="27"/>
    <w:p>
      <w:pPr>
        <w:spacing w:after="0"/>
        <w:ind w:left="0"/>
        <w:jc w:val="both"/>
      </w:pPr>
      <w:r>
        <w:rPr>
          <w:rFonts w:ascii="Times New Roman"/>
          <w:b w:val="false"/>
          <w:i w:val="false"/>
          <w:color w:val="000000"/>
          <w:sz w:val="28"/>
        </w:rPr>
        <w:t>
      3) дербес коллекция рөлін орындайтын бөлікті негізгі коллекциядан бөлу арқылы жүзеге асырылады.</w:t>
      </w:r>
    </w:p>
    <w:bookmarkEnd w:id="27"/>
    <w:bookmarkStart w:name="z30" w:id="28"/>
    <w:p>
      <w:pPr>
        <w:spacing w:after="0"/>
        <w:ind w:left="0"/>
        <w:jc w:val="left"/>
      </w:pPr>
      <w:r>
        <w:rPr>
          <w:rFonts w:ascii="Times New Roman"/>
          <w:b/>
          <w:i w:val="false"/>
          <w:color w:val="000000"/>
        </w:rPr>
        <w:t xml:space="preserve"> 3-тарау. Ботаникалық коллекцияларды, өсімдіктердің генетикалық ресурстары коллекцияларын сақтау тәртібі</w:t>
      </w:r>
    </w:p>
    <w:bookmarkEnd w:id="28"/>
    <w:bookmarkStart w:name="z31" w:id="29"/>
    <w:p>
      <w:pPr>
        <w:spacing w:after="0"/>
        <w:ind w:left="0"/>
        <w:jc w:val="both"/>
      </w:pPr>
      <w:r>
        <w:rPr>
          <w:rFonts w:ascii="Times New Roman"/>
          <w:b w:val="false"/>
          <w:i w:val="false"/>
          <w:color w:val="000000"/>
          <w:sz w:val="28"/>
        </w:rPr>
        <w:t>
      7. Ботаникалық коллекциялардың, өсімдіктердің генетикалық ресурстары коллекцияларының иелері (бұдан әрі - меншік иелері) өз коллекцияларын ботаникалық коллекциялардың, өсімдіктердің генетикалық ресурстары коллекцияларының физикалық сақталуын қамтамасыз ету, оларды жойылудан, бүлінуден және ұрланудан қорғау, сондай-ақ оларды зерделеу және экспозициялау үшін қолайлы жағдайлар жасау жағдайларында ұстайды.</w:t>
      </w:r>
    </w:p>
    <w:bookmarkEnd w:id="29"/>
    <w:bookmarkStart w:name="z32" w:id="30"/>
    <w:p>
      <w:pPr>
        <w:spacing w:after="0"/>
        <w:ind w:left="0"/>
        <w:jc w:val="both"/>
      </w:pPr>
      <w:r>
        <w:rPr>
          <w:rFonts w:ascii="Times New Roman"/>
          <w:b w:val="false"/>
          <w:i w:val="false"/>
          <w:color w:val="000000"/>
          <w:sz w:val="28"/>
        </w:rPr>
        <w:t>
      8. Ботаникалық коллекциялар, өсімдіктердің генетикалық ресурстарының коллекциялары үй-жайларда:</w:t>
      </w:r>
    </w:p>
    <w:bookmarkEnd w:id="30"/>
    <w:bookmarkStart w:name="z33" w:id="31"/>
    <w:p>
      <w:pPr>
        <w:spacing w:after="0"/>
        <w:ind w:left="0"/>
        <w:jc w:val="both"/>
      </w:pPr>
      <w:r>
        <w:rPr>
          <w:rFonts w:ascii="Times New Roman"/>
          <w:b w:val="false"/>
          <w:i w:val="false"/>
          <w:color w:val="000000"/>
          <w:sz w:val="28"/>
        </w:rPr>
        <w:t>
      1) температуралық-ылғалдылық режимін;</w:t>
      </w:r>
    </w:p>
    <w:bookmarkEnd w:id="31"/>
    <w:bookmarkStart w:name="z34" w:id="32"/>
    <w:p>
      <w:pPr>
        <w:spacing w:after="0"/>
        <w:ind w:left="0"/>
        <w:jc w:val="both"/>
      </w:pPr>
      <w:r>
        <w:rPr>
          <w:rFonts w:ascii="Times New Roman"/>
          <w:b w:val="false"/>
          <w:i w:val="false"/>
          <w:color w:val="000000"/>
          <w:sz w:val="28"/>
        </w:rPr>
        <w:t>
      2) жарық режимін;</w:t>
      </w:r>
    </w:p>
    <w:bookmarkEnd w:id="32"/>
    <w:bookmarkStart w:name="z35" w:id="33"/>
    <w:p>
      <w:pPr>
        <w:spacing w:after="0"/>
        <w:ind w:left="0"/>
        <w:jc w:val="both"/>
      </w:pPr>
      <w:r>
        <w:rPr>
          <w:rFonts w:ascii="Times New Roman"/>
          <w:b w:val="false"/>
          <w:i w:val="false"/>
          <w:color w:val="000000"/>
          <w:sz w:val="28"/>
        </w:rPr>
        <w:t>
      3) биологиялық режимді сақтай отырып орналастырылады.</w:t>
      </w:r>
    </w:p>
    <w:bookmarkEnd w:id="33"/>
    <w:bookmarkStart w:name="z36" w:id="34"/>
    <w:p>
      <w:pPr>
        <w:spacing w:after="0"/>
        <w:ind w:left="0"/>
        <w:jc w:val="both"/>
      </w:pPr>
      <w:r>
        <w:rPr>
          <w:rFonts w:ascii="Times New Roman"/>
          <w:b w:val="false"/>
          <w:i w:val="false"/>
          <w:color w:val="000000"/>
          <w:sz w:val="28"/>
        </w:rPr>
        <w:t>
      9. Ботаникалық коллекциялар, өсімдіктердің генетикалық ресурстарының коллекциялары орналасқан әрбір үй-жайда ауа температурасы мен ылғалдылығын тіркеу үшін сертификатталған психрометрлер, гигрометрлер, термометрлер орнатылады.</w:t>
      </w:r>
    </w:p>
    <w:bookmarkEnd w:id="34"/>
    <w:bookmarkStart w:name="z37" w:id="35"/>
    <w:p>
      <w:pPr>
        <w:spacing w:after="0"/>
        <w:ind w:left="0"/>
        <w:jc w:val="left"/>
      </w:pPr>
      <w:r>
        <w:rPr>
          <w:rFonts w:ascii="Times New Roman"/>
          <w:b/>
          <w:i w:val="false"/>
          <w:color w:val="000000"/>
        </w:rPr>
        <w:t xml:space="preserve"> 4-тарау. Ботаникалық коллекцияларды, өсімдіктердің генетикалық ресурстары коллекцияларын есепке алу тәртібі</w:t>
      </w:r>
    </w:p>
    <w:bookmarkEnd w:id="35"/>
    <w:bookmarkStart w:name="z38" w:id="36"/>
    <w:p>
      <w:pPr>
        <w:spacing w:after="0"/>
        <w:ind w:left="0"/>
        <w:jc w:val="both"/>
      </w:pPr>
      <w:r>
        <w:rPr>
          <w:rFonts w:ascii="Times New Roman"/>
          <w:b w:val="false"/>
          <w:i w:val="false"/>
          <w:color w:val="000000"/>
          <w:sz w:val="28"/>
        </w:rPr>
        <w:t>
      10. Меншік иелері ботаникалық коллекцияларды, өсімдіктердің генетикалық ресурстарының коллекцияларын есепке қояды.</w:t>
      </w:r>
    </w:p>
    <w:bookmarkEnd w:id="36"/>
    <w:p>
      <w:pPr>
        <w:spacing w:after="0"/>
        <w:ind w:left="0"/>
        <w:jc w:val="both"/>
      </w:pPr>
      <w:r>
        <w:rPr>
          <w:rFonts w:ascii="Times New Roman"/>
          <w:b w:val="false"/>
          <w:i w:val="false"/>
          <w:color w:val="000000"/>
          <w:sz w:val="28"/>
        </w:rPr>
        <w:t>
      Меншік иелері тұрақты немесе уақытша пайдалануға қабылдаған барлық ботаникалық коллекциялар, өсімдіктердің генетикалық ресурстарының коллекциялары есепке алынады.</w:t>
      </w:r>
    </w:p>
    <w:p>
      <w:pPr>
        <w:spacing w:after="0"/>
        <w:ind w:left="0"/>
        <w:jc w:val="both"/>
      </w:pPr>
      <w:r>
        <w:rPr>
          <w:rFonts w:ascii="Times New Roman"/>
          <w:b w:val="false"/>
          <w:i w:val="false"/>
          <w:color w:val="000000"/>
          <w:sz w:val="28"/>
        </w:rPr>
        <w:t>
      Есепке алу нысаналы, географиялық, жүйелі, пайдаланушылық, шаруашылық қағидат бойынша жүргізіледі.</w:t>
      </w:r>
    </w:p>
    <w:bookmarkStart w:name="z39" w:id="37"/>
    <w:p>
      <w:pPr>
        <w:spacing w:after="0"/>
        <w:ind w:left="0"/>
        <w:jc w:val="both"/>
      </w:pPr>
      <w:r>
        <w:rPr>
          <w:rFonts w:ascii="Times New Roman"/>
          <w:b w:val="false"/>
          <w:i w:val="false"/>
          <w:color w:val="000000"/>
          <w:sz w:val="28"/>
        </w:rPr>
        <w:t>
      11. Ботаникалық коллекцияларды, өсімдіктердің генетикалық ресурстарының коллекцияларын есепке алу-ботаникалық коллекциялардың санын, құрамын, орналасқан жерін, генетикалық ресурстардың коллекцияларын, сондай-ақ олардың иелерін анықтау және тізілімде тіркеу.</w:t>
      </w:r>
    </w:p>
    <w:bookmarkEnd w:id="37"/>
    <w:bookmarkStart w:name="z40" w:id="38"/>
    <w:p>
      <w:pPr>
        <w:spacing w:after="0"/>
        <w:ind w:left="0"/>
        <w:jc w:val="both"/>
      </w:pPr>
      <w:r>
        <w:rPr>
          <w:rFonts w:ascii="Times New Roman"/>
          <w:b w:val="false"/>
          <w:i w:val="false"/>
          <w:color w:val="000000"/>
          <w:sz w:val="28"/>
        </w:rPr>
        <w:t>
      12. Ботаникалық коллекцияларды, өсімдіктердің генетикалық ресурстарының коллекцияларын есепке алу екі кезеңнен тұрады:</w:t>
      </w:r>
    </w:p>
    <w:bookmarkEnd w:id="38"/>
    <w:bookmarkStart w:name="z41" w:id="39"/>
    <w:p>
      <w:pPr>
        <w:spacing w:after="0"/>
        <w:ind w:left="0"/>
        <w:jc w:val="both"/>
      </w:pPr>
      <w:r>
        <w:rPr>
          <w:rFonts w:ascii="Times New Roman"/>
          <w:b w:val="false"/>
          <w:i w:val="false"/>
          <w:color w:val="000000"/>
          <w:sz w:val="28"/>
        </w:rPr>
        <w:t>
      1) бастапқы тіркеу;</w:t>
      </w:r>
    </w:p>
    <w:bookmarkEnd w:id="39"/>
    <w:bookmarkStart w:name="z42" w:id="40"/>
    <w:p>
      <w:pPr>
        <w:spacing w:after="0"/>
        <w:ind w:left="0"/>
        <w:jc w:val="both"/>
      </w:pPr>
      <w:r>
        <w:rPr>
          <w:rFonts w:ascii="Times New Roman"/>
          <w:b w:val="false"/>
          <w:i w:val="false"/>
          <w:color w:val="000000"/>
          <w:sz w:val="28"/>
        </w:rPr>
        <w:t>
      2) тізілімді өзектендіру.</w:t>
      </w:r>
    </w:p>
    <w:bookmarkEnd w:id="40"/>
    <w:bookmarkStart w:name="z43" w:id="41"/>
    <w:p>
      <w:pPr>
        <w:spacing w:after="0"/>
        <w:ind w:left="0"/>
        <w:jc w:val="both"/>
      </w:pPr>
      <w:r>
        <w:rPr>
          <w:rFonts w:ascii="Times New Roman"/>
          <w:b w:val="false"/>
          <w:i w:val="false"/>
          <w:color w:val="000000"/>
          <w:sz w:val="28"/>
        </w:rPr>
        <w:t>
      13. Бастапқы тіркеу үшін меншік иелері тіркеуге өтініш береді, онда мыналар бар:</w:t>
      </w:r>
    </w:p>
    <w:bookmarkEnd w:id="41"/>
    <w:p>
      <w:pPr>
        <w:spacing w:after="0"/>
        <w:ind w:left="0"/>
        <w:jc w:val="both"/>
      </w:pPr>
      <w:r>
        <w:rPr>
          <w:rFonts w:ascii="Times New Roman"/>
          <w:b w:val="false"/>
          <w:i w:val="false"/>
          <w:color w:val="000000"/>
          <w:sz w:val="28"/>
        </w:rPr>
        <w:t>
      заңды тұлға үшін: басшының атауы, бизнес-сәйкестендіру нөмірі, тегі, аты, әкесінің аты (егер ол жеке басын куәландыратын құжатта көрсетілсе), мекенжайы, телефон нөмірі;</w:t>
      </w:r>
    </w:p>
    <w:p>
      <w:pPr>
        <w:spacing w:after="0"/>
        <w:ind w:left="0"/>
        <w:jc w:val="both"/>
      </w:pPr>
      <w:r>
        <w:rPr>
          <w:rFonts w:ascii="Times New Roman"/>
          <w:b w:val="false"/>
          <w:i w:val="false"/>
          <w:color w:val="000000"/>
          <w:sz w:val="28"/>
        </w:rPr>
        <w:t xml:space="preserve">
      жеке тұлға үшін: тегі, аты, әкесінің аты егер ол жеке басын куәландыратын құжатта көрсетілсе), жеке сәйкестендіру нөмірі, мекенжайы, телефон нөмірі. </w:t>
      </w:r>
    </w:p>
    <w:bookmarkStart w:name="z44" w:id="42"/>
    <w:p>
      <w:pPr>
        <w:spacing w:after="0"/>
        <w:ind w:left="0"/>
        <w:jc w:val="both"/>
      </w:pPr>
      <w:r>
        <w:rPr>
          <w:rFonts w:ascii="Times New Roman"/>
          <w:b w:val="false"/>
          <w:i w:val="false"/>
          <w:color w:val="000000"/>
          <w:sz w:val="28"/>
        </w:rPr>
        <w:t>
      14. Өтінішке мынадай құжаттар мен мәліметтер қоса беріледі:</w:t>
      </w:r>
    </w:p>
    <w:bookmarkEnd w:id="42"/>
    <w:p>
      <w:pPr>
        <w:spacing w:after="0"/>
        <w:ind w:left="0"/>
        <w:jc w:val="both"/>
      </w:pPr>
      <w:r>
        <w:rPr>
          <w:rFonts w:ascii="Times New Roman"/>
          <w:b w:val="false"/>
          <w:i w:val="false"/>
          <w:color w:val="000000"/>
          <w:sz w:val="28"/>
        </w:rPr>
        <w:t>
      флора объектілерінің немесе олардың бөліктерінің олардың отбасы, тұқымы, түрі (латын тілінде) және олардың жалпы саны көрсетілген тізбесі;</w:t>
      </w:r>
    </w:p>
    <w:p>
      <w:pPr>
        <w:spacing w:after="0"/>
        <w:ind w:left="0"/>
        <w:jc w:val="both"/>
      </w:pPr>
      <w:r>
        <w:rPr>
          <w:rFonts w:ascii="Times New Roman"/>
          <w:b w:val="false"/>
          <w:i w:val="false"/>
          <w:color w:val="000000"/>
          <w:sz w:val="28"/>
        </w:rPr>
        <w:t>
      ботаникалық коллекцияға, өсімдіктердің генетикалық ресурстар жинағына меншік құқығын растайтын құқық белгілейтін құжаттың көшірмесі.</w:t>
      </w:r>
    </w:p>
    <w:bookmarkStart w:name="z45" w:id="43"/>
    <w:p>
      <w:pPr>
        <w:spacing w:after="0"/>
        <w:ind w:left="0"/>
        <w:jc w:val="both"/>
      </w:pPr>
      <w:r>
        <w:rPr>
          <w:rFonts w:ascii="Times New Roman"/>
          <w:b w:val="false"/>
          <w:i w:val="false"/>
          <w:color w:val="000000"/>
          <w:sz w:val="28"/>
        </w:rPr>
        <w:t>
      15. Уәкілетті орган өтініш тіркелген сәттен бастап 10 (он) жұмыс күні ішінде ұсынылған құжаттардың толықтығын және дұрыстығын тексереді ботаникалық коллекцияны және (немесе) өсімдіктердің генетикалық ресурстарының коллекциясын тіркеуді жүзеге асырады және меншік иесіне тізілімге енгізу туралы хат немесе дәлелді бас тарту жіберіледі.</w:t>
      </w:r>
    </w:p>
    <w:bookmarkEnd w:id="43"/>
    <w:bookmarkStart w:name="z46" w:id="44"/>
    <w:p>
      <w:pPr>
        <w:spacing w:after="0"/>
        <w:ind w:left="0"/>
        <w:jc w:val="both"/>
      </w:pPr>
      <w:r>
        <w:rPr>
          <w:rFonts w:ascii="Times New Roman"/>
          <w:b w:val="false"/>
          <w:i w:val="false"/>
          <w:color w:val="000000"/>
          <w:sz w:val="28"/>
        </w:rPr>
        <w:t>
      16. Тізілімді өзектендіру жолдау жолымен жүзеге асырылады:</w:t>
      </w:r>
    </w:p>
    <w:bookmarkEnd w:id="44"/>
    <w:bookmarkStart w:name="z47" w:id="45"/>
    <w:p>
      <w:pPr>
        <w:spacing w:after="0"/>
        <w:ind w:left="0"/>
        <w:jc w:val="both"/>
      </w:pPr>
      <w:r>
        <w:rPr>
          <w:rFonts w:ascii="Times New Roman"/>
          <w:b w:val="false"/>
          <w:i w:val="false"/>
          <w:color w:val="000000"/>
          <w:sz w:val="28"/>
        </w:rPr>
        <w:t>
      1) уәкілетті орган меншік иелеріне ботаникалық коллекциялардың, өсімдіктердің генетикалық ресурстары коллекцияларының жай-күйі туралы ағымдағы ақпаратты отыз күн мерзімде беру туралы сұрау салулар;</w:t>
      </w:r>
    </w:p>
    <w:bookmarkEnd w:id="45"/>
    <w:bookmarkStart w:name="z48" w:id="46"/>
    <w:p>
      <w:pPr>
        <w:spacing w:after="0"/>
        <w:ind w:left="0"/>
        <w:jc w:val="both"/>
      </w:pPr>
      <w:r>
        <w:rPr>
          <w:rFonts w:ascii="Times New Roman"/>
          <w:b w:val="false"/>
          <w:i w:val="false"/>
          <w:color w:val="000000"/>
          <w:sz w:val="28"/>
        </w:rPr>
        <w:t>
      2) ботаникалық коллекцияларға, өсімдіктердің генетикалық ресурстарының коллекцияларына немесе олардың бөліктеріне меншік құқығын растайтын құқық белгілейтін құжатты қоса бере отырып, ботаникалық коллекциялардың, өсімдіктердің генетикалық ресурстарының коллекцияларының өзгеруі туралы ақпараттың меншік иелері күнтізбелік 30 (отыз) күннен кешіктірмейтін мерзімде жүзеге асырады.</w:t>
      </w:r>
    </w:p>
    <w:bookmarkEnd w:id="46"/>
    <w:bookmarkStart w:name="z49" w:id="47"/>
    <w:p>
      <w:pPr>
        <w:spacing w:after="0"/>
        <w:ind w:left="0"/>
        <w:jc w:val="left"/>
      </w:pPr>
      <w:r>
        <w:rPr>
          <w:rFonts w:ascii="Times New Roman"/>
          <w:b/>
          <w:i w:val="false"/>
          <w:color w:val="000000"/>
        </w:rPr>
        <w:t xml:space="preserve"> 5-тарау. Ботаникалық коллекцияларды, өсімдіктердің генетикалық ресурстарының коллекцияларын пайдалану тәртібі</w:t>
      </w:r>
    </w:p>
    <w:bookmarkEnd w:id="47"/>
    <w:bookmarkStart w:name="z50" w:id="48"/>
    <w:p>
      <w:pPr>
        <w:spacing w:after="0"/>
        <w:ind w:left="0"/>
        <w:jc w:val="both"/>
      </w:pPr>
      <w:r>
        <w:rPr>
          <w:rFonts w:ascii="Times New Roman"/>
          <w:b w:val="false"/>
          <w:i w:val="false"/>
          <w:color w:val="000000"/>
          <w:sz w:val="28"/>
        </w:rPr>
        <w:t>
      17. Ботаникалық коллекциялар, өсімдіктердің генетикалық ресурстарының коллекциялары:</w:t>
      </w:r>
    </w:p>
    <w:bookmarkEnd w:id="48"/>
    <w:bookmarkStart w:name="z51" w:id="49"/>
    <w:p>
      <w:pPr>
        <w:spacing w:after="0"/>
        <w:ind w:left="0"/>
        <w:jc w:val="both"/>
      </w:pPr>
      <w:r>
        <w:rPr>
          <w:rFonts w:ascii="Times New Roman"/>
          <w:b w:val="false"/>
          <w:i w:val="false"/>
          <w:color w:val="000000"/>
          <w:sz w:val="28"/>
        </w:rPr>
        <w:t>
      1) Қазақстан Республикасының шегінде және шет елдердегі тұрақты және (немесе) уақытша көрмелерге, көрмелерге;</w:t>
      </w:r>
    </w:p>
    <w:bookmarkEnd w:id="49"/>
    <w:bookmarkStart w:name="z52" w:id="50"/>
    <w:p>
      <w:pPr>
        <w:spacing w:after="0"/>
        <w:ind w:left="0"/>
        <w:jc w:val="both"/>
      </w:pPr>
      <w:r>
        <w:rPr>
          <w:rFonts w:ascii="Times New Roman"/>
          <w:b w:val="false"/>
          <w:i w:val="false"/>
          <w:color w:val="000000"/>
          <w:sz w:val="28"/>
        </w:rPr>
        <w:t>
      2) Қазақстан Республикасының шегінде және шет елдерде ғылыми зерттеу жүргізу арқылы жүзеге асырылады;</w:t>
      </w:r>
    </w:p>
    <w:bookmarkEnd w:id="50"/>
    <w:bookmarkStart w:name="z53" w:id="51"/>
    <w:p>
      <w:pPr>
        <w:spacing w:after="0"/>
        <w:ind w:left="0"/>
        <w:jc w:val="both"/>
      </w:pPr>
      <w:r>
        <w:rPr>
          <w:rFonts w:ascii="Times New Roman"/>
          <w:b w:val="false"/>
          <w:i w:val="false"/>
          <w:color w:val="000000"/>
          <w:sz w:val="28"/>
        </w:rPr>
        <w:t>
      3) иелерінің үй-жайлары ішінде фототүсірілім және бейнетүсірілім.</w:t>
      </w:r>
    </w:p>
    <w:bookmarkEnd w:id="51"/>
    <w:bookmarkStart w:name="z54" w:id="52"/>
    <w:p>
      <w:pPr>
        <w:spacing w:after="0"/>
        <w:ind w:left="0"/>
        <w:jc w:val="both"/>
      </w:pPr>
      <w:r>
        <w:rPr>
          <w:rFonts w:ascii="Times New Roman"/>
          <w:b w:val="false"/>
          <w:i w:val="false"/>
          <w:color w:val="000000"/>
          <w:sz w:val="28"/>
        </w:rPr>
        <w:t>
      18. Ботаникалық коллекциялар, өсімдіктердің генетикалық ресурстарының коллекциялары заттың жоғалуына қауіп төндіретін зақымданулар болған жағдайда пайдаланылмайды.</w:t>
      </w:r>
    </w:p>
    <w:bookmarkEnd w:id="52"/>
    <w:bookmarkStart w:name="z55" w:id="53"/>
    <w:p>
      <w:pPr>
        <w:spacing w:after="0"/>
        <w:ind w:left="0"/>
        <w:jc w:val="both"/>
      </w:pPr>
      <w:r>
        <w:rPr>
          <w:rFonts w:ascii="Times New Roman"/>
          <w:b w:val="false"/>
          <w:i w:val="false"/>
          <w:color w:val="000000"/>
          <w:sz w:val="28"/>
        </w:rPr>
        <w:t>
      19. Өсімдіктердің ботаникалық коллекцияларын және генетикалық ресурстарының не олардың құрамына кіретін жекелеген құрамдас бөліктердің (өсімдіктердің, олардың бөліктері мен дериваттарының) коллекцияларын Қазақстан Республикасының аумағына әкелу және Қазақстан Республикасының аумағынан әкету олардың физикалық сақталуы мен сақтау шарттары сақталған кезде жүзеге асырылады.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